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F0" w:rsidRPr="005F07F0" w:rsidRDefault="005F07F0" w:rsidP="005F07F0">
      <w:pPr>
        <w:spacing w:after="0"/>
        <w:rPr>
          <w:b/>
        </w:rPr>
      </w:pPr>
      <w:r w:rsidRPr="005F07F0">
        <w:rPr>
          <w:b/>
        </w:rPr>
        <w:t xml:space="preserve">Amount of Grant Received Academic Year 2017 </w:t>
      </w:r>
      <w:r w:rsidRPr="00A57C33">
        <w:rPr>
          <w:rFonts w:ascii="Calibri" w:hAnsi="Calibri"/>
          <w:b/>
        </w:rPr>
        <w:t xml:space="preserve">– 2018: </w:t>
      </w:r>
      <w:r w:rsidR="00A57C33" w:rsidRPr="00A57C33">
        <w:rPr>
          <w:rFonts w:ascii="Calibri" w:hAnsi="Calibri"/>
        </w:rPr>
        <w:t>£16,985.00</w:t>
      </w:r>
    </w:p>
    <w:p w:rsidR="005F07F0" w:rsidRPr="005F07F0" w:rsidRDefault="005F07F0" w:rsidP="005F07F0">
      <w:pPr>
        <w:spacing w:after="0"/>
        <w:rPr>
          <w:b/>
        </w:rPr>
      </w:pPr>
      <w:r w:rsidRPr="005F07F0">
        <w:rPr>
          <w:b/>
        </w:rPr>
        <w:t>Amount of Grant Received Academic Year 2018 – 2019:</w:t>
      </w:r>
    </w:p>
    <w:p w:rsidR="005F07F0" w:rsidRDefault="005F07F0" w:rsidP="005F07F0">
      <w:pPr>
        <w:spacing w:after="0"/>
        <w:rPr>
          <w:b/>
        </w:rPr>
      </w:pPr>
      <w:r w:rsidRPr="005F07F0">
        <w:rPr>
          <w:b/>
        </w:rPr>
        <w:t>Amount of Grant Received Academic Year 2019 – 2020:</w:t>
      </w:r>
    </w:p>
    <w:p w:rsidR="005F07F0" w:rsidRPr="005F07F0" w:rsidRDefault="005F07F0" w:rsidP="005F07F0">
      <w:pPr>
        <w:spacing w:after="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1699"/>
        <w:gridCol w:w="3120"/>
        <w:gridCol w:w="3401"/>
        <w:gridCol w:w="1533"/>
        <w:gridCol w:w="2167"/>
        <w:gridCol w:w="2167"/>
      </w:tblGrid>
      <w:tr w:rsidR="009D0FDF" w:rsidRPr="00F92336" w:rsidTr="00C70627">
        <w:tc>
          <w:tcPr>
            <w:tcW w:w="489" w:type="pct"/>
            <w:shd w:val="clear" w:color="auto" w:fill="C2D69B" w:themeFill="accent3" w:themeFillTint="99"/>
          </w:tcPr>
          <w:p w:rsidR="00F92336" w:rsidRPr="00F92336" w:rsidRDefault="00F92336">
            <w:pPr>
              <w:rPr>
                <w:b/>
              </w:rPr>
            </w:pPr>
            <w:r w:rsidRPr="00F92336">
              <w:rPr>
                <w:b/>
              </w:rPr>
              <w:t>Area of focus</w:t>
            </w:r>
          </w:p>
          <w:p w:rsidR="00F92336" w:rsidRPr="00F92336" w:rsidRDefault="00F92336" w:rsidP="00F92336">
            <w:r w:rsidRPr="00F92336">
              <w:rPr>
                <w:sz w:val="20"/>
              </w:rPr>
              <w:t>Key I</w:t>
            </w:r>
            <w:r w:rsidR="00BF3A6A">
              <w:rPr>
                <w:sz w:val="20"/>
              </w:rPr>
              <w:t>ndicator 1</w:t>
            </w:r>
          </w:p>
        </w:tc>
        <w:tc>
          <w:tcPr>
            <w:tcW w:w="544" w:type="pct"/>
            <w:shd w:val="clear" w:color="auto" w:fill="C2D69B" w:themeFill="accent3" w:themeFillTint="99"/>
          </w:tcPr>
          <w:p w:rsidR="00F92336" w:rsidRPr="00F92336" w:rsidRDefault="00F92336">
            <w:pPr>
              <w:rPr>
                <w:b/>
              </w:rPr>
            </w:pPr>
            <w:r>
              <w:rPr>
                <w:b/>
              </w:rPr>
              <w:t>E</w:t>
            </w:r>
            <w:r w:rsidRPr="00F92336">
              <w:rPr>
                <w:b/>
              </w:rPr>
              <w:t>vidence</w:t>
            </w:r>
          </w:p>
        </w:tc>
        <w:tc>
          <w:tcPr>
            <w:tcW w:w="999" w:type="pct"/>
            <w:shd w:val="clear" w:color="auto" w:fill="C2D69B" w:themeFill="accent3" w:themeFillTint="99"/>
          </w:tcPr>
          <w:p w:rsidR="00F92336" w:rsidRPr="00F92336" w:rsidRDefault="00F92336" w:rsidP="00F92336">
            <w:pPr>
              <w:rPr>
                <w:b/>
              </w:rPr>
            </w:pPr>
            <w:r w:rsidRPr="00F92336">
              <w:rPr>
                <w:b/>
              </w:rPr>
              <w:t>Action Pla</w:t>
            </w:r>
            <w:r>
              <w:rPr>
                <w:b/>
              </w:rPr>
              <w:t>n</w:t>
            </w:r>
          </w:p>
        </w:tc>
        <w:tc>
          <w:tcPr>
            <w:tcW w:w="1089" w:type="pct"/>
            <w:shd w:val="clear" w:color="auto" w:fill="C2D69B" w:themeFill="accent3" w:themeFillTint="99"/>
          </w:tcPr>
          <w:p w:rsidR="00F92336" w:rsidRDefault="00F92336">
            <w:pPr>
              <w:rPr>
                <w:b/>
              </w:rPr>
            </w:pPr>
            <w:r>
              <w:rPr>
                <w:b/>
              </w:rPr>
              <w:t>Effective use of F</w:t>
            </w:r>
            <w:r w:rsidRPr="00F92336">
              <w:rPr>
                <w:b/>
              </w:rPr>
              <w:t>unding</w:t>
            </w:r>
          </w:p>
          <w:p w:rsidR="005F07F0" w:rsidRPr="00F92336" w:rsidRDefault="005F07F0" w:rsidP="005F07F0">
            <w:pPr>
              <w:rPr>
                <w:b/>
              </w:rPr>
            </w:pPr>
            <w:r w:rsidRPr="005F07F0">
              <w:rPr>
                <w:i/>
                <w:sz w:val="20"/>
              </w:rPr>
              <w:t>(or intended</w:t>
            </w:r>
            <w:r>
              <w:rPr>
                <w:i/>
                <w:sz w:val="20"/>
              </w:rPr>
              <w:t xml:space="preserve"> use of funding</w:t>
            </w:r>
            <w:r w:rsidRPr="005F07F0">
              <w:rPr>
                <w:i/>
                <w:sz w:val="20"/>
              </w:rPr>
              <w:t>)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F92336" w:rsidRPr="00F92336" w:rsidRDefault="00F92336">
            <w:pPr>
              <w:rPr>
                <w:b/>
              </w:rPr>
            </w:pPr>
            <w:r w:rsidRPr="00F92336">
              <w:rPr>
                <w:b/>
              </w:rPr>
              <w:t>Funding Breakdown</w:t>
            </w:r>
          </w:p>
        </w:tc>
        <w:tc>
          <w:tcPr>
            <w:tcW w:w="694" w:type="pct"/>
            <w:shd w:val="clear" w:color="auto" w:fill="C2D69B" w:themeFill="accent3" w:themeFillTint="99"/>
          </w:tcPr>
          <w:p w:rsidR="00F92336" w:rsidRDefault="00F92336">
            <w:pPr>
              <w:rPr>
                <w:b/>
              </w:rPr>
            </w:pPr>
            <w:r w:rsidRPr="00F92336">
              <w:rPr>
                <w:b/>
              </w:rPr>
              <w:t xml:space="preserve">Impact </w:t>
            </w:r>
            <w:r w:rsidR="005F07F0">
              <w:rPr>
                <w:b/>
              </w:rPr>
              <w:t>and Evaluation</w:t>
            </w:r>
          </w:p>
          <w:p w:rsidR="005F07F0" w:rsidRPr="005F07F0" w:rsidRDefault="005F07F0" w:rsidP="006328FB">
            <w:pPr>
              <w:rPr>
                <w:i/>
              </w:rPr>
            </w:pPr>
          </w:p>
        </w:tc>
        <w:tc>
          <w:tcPr>
            <w:tcW w:w="694" w:type="pct"/>
            <w:shd w:val="clear" w:color="auto" w:fill="C2D69B" w:themeFill="accent3" w:themeFillTint="99"/>
          </w:tcPr>
          <w:p w:rsidR="00F92336" w:rsidRPr="00F92336" w:rsidRDefault="00F92336">
            <w:pPr>
              <w:rPr>
                <w:b/>
              </w:rPr>
            </w:pPr>
            <w:r w:rsidRPr="00F92336">
              <w:rPr>
                <w:b/>
              </w:rPr>
              <w:t xml:space="preserve">Sustainability </w:t>
            </w:r>
          </w:p>
        </w:tc>
      </w:tr>
      <w:tr w:rsidR="00A57C33" w:rsidRPr="00C70627" w:rsidTr="00C70627">
        <w:tc>
          <w:tcPr>
            <w:tcW w:w="489" w:type="pct"/>
          </w:tcPr>
          <w:p w:rsidR="00F92336" w:rsidRPr="00C70627" w:rsidRDefault="00F92336" w:rsidP="00F92336">
            <w:pPr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 xml:space="preserve">Engagement of all children in regular physical activity for at least 30mins per day at school. </w:t>
            </w:r>
          </w:p>
        </w:tc>
        <w:tc>
          <w:tcPr>
            <w:tcW w:w="544" w:type="pct"/>
          </w:tcPr>
          <w:p w:rsidR="00F92336" w:rsidRPr="00C70627" w:rsidRDefault="00F92336">
            <w:pPr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Planned lessons taught</w:t>
            </w:r>
            <w:r w:rsidR="00A57C33" w:rsidRPr="00C70627">
              <w:rPr>
                <w:sz w:val="16"/>
                <w:szCs w:val="16"/>
              </w:rPr>
              <w:t xml:space="preserve"> throughout the school.</w:t>
            </w:r>
          </w:p>
          <w:p w:rsidR="00F92336" w:rsidRPr="00C70627" w:rsidRDefault="004E7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clubs and s</w:t>
            </w:r>
            <w:r w:rsidR="00F92336" w:rsidRPr="00C70627">
              <w:rPr>
                <w:sz w:val="16"/>
                <w:szCs w:val="16"/>
              </w:rPr>
              <w:t>ocial activities</w:t>
            </w:r>
            <w:r w:rsidR="00A57C33" w:rsidRPr="00C706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planned </w:t>
            </w:r>
            <w:r w:rsidR="00A57C33" w:rsidRPr="00C70627">
              <w:rPr>
                <w:sz w:val="16"/>
                <w:szCs w:val="16"/>
              </w:rPr>
              <w:t xml:space="preserve">throughout the school day and after school. </w:t>
            </w:r>
          </w:p>
          <w:p w:rsidR="00A57C33" w:rsidRPr="00C70627" w:rsidRDefault="00A57C33">
            <w:pPr>
              <w:rPr>
                <w:sz w:val="16"/>
                <w:szCs w:val="16"/>
              </w:rPr>
            </w:pPr>
          </w:p>
          <w:p w:rsidR="00F92336" w:rsidRPr="00C70627" w:rsidRDefault="00A57C33">
            <w:pPr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(S</w:t>
            </w:r>
            <w:r w:rsidR="00F92336" w:rsidRPr="00C70627">
              <w:rPr>
                <w:sz w:val="16"/>
                <w:szCs w:val="16"/>
              </w:rPr>
              <w:t>ee audit</w:t>
            </w:r>
            <w:r w:rsidRPr="00C70627">
              <w:rPr>
                <w:sz w:val="16"/>
                <w:szCs w:val="16"/>
              </w:rPr>
              <w:t>s</w:t>
            </w:r>
            <w:r w:rsidR="00F92336" w:rsidRPr="00C70627">
              <w:rPr>
                <w:sz w:val="16"/>
                <w:szCs w:val="16"/>
              </w:rPr>
              <w:t xml:space="preserve"> and training notes)</w:t>
            </w:r>
          </w:p>
          <w:p w:rsidR="00F92336" w:rsidRPr="00C70627" w:rsidRDefault="00F92336">
            <w:pPr>
              <w:rPr>
                <w:sz w:val="16"/>
                <w:szCs w:val="16"/>
              </w:rPr>
            </w:pPr>
          </w:p>
        </w:tc>
        <w:tc>
          <w:tcPr>
            <w:tcW w:w="999" w:type="pct"/>
          </w:tcPr>
          <w:p w:rsidR="00F92336" w:rsidRPr="00C70627" w:rsidRDefault="00F92336" w:rsidP="00F92336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To target children</w:t>
            </w:r>
            <w:r w:rsidR="00A57C33" w:rsidRPr="00C70627">
              <w:rPr>
                <w:sz w:val="16"/>
                <w:szCs w:val="16"/>
              </w:rPr>
              <w:t xml:space="preserve"> who are</w:t>
            </w:r>
            <w:r w:rsidRPr="00C70627">
              <w:rPr>
                <w:sz w:val="16"/>
                <w:szCs w:val="16"/>
              </w:rPr>
              <w:t xml:space="preserve"> less likely to be active</w:t>
            </w:r>
            <w:r w:rsidR="00A57C33" w:rsidRPr="00C70627">
              <w:rPr>
                <w:sz w:val="16"/>
                <w:szCs w:val="16"/>
              </w:rPr>
              <w:t>.</w:t>
            </w:r>
          </w:p>
          <w:p w:rsidR="00F92336" w:rsidRPr="00C70627" w:rsidRDefault="00F92336" w:rsidP="00F92336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 xml:space="preserve">SSOC </w:t>
            </w:r>
            <w:r w:rsidR="00A57C33" w:rsidRPr="00C70627">
              <w:rPr>
                <w:sz w:val="16"/>
                <w:szCs w:val="16"/>
              </w:rPr>
              <w:t xml:space="preserve">appointed within our school to </w:t>
            </w:r>
            <w:r w:rsidRPr="00C70627">
              <w:rPr>
                <w:sz w:val="16"/>
                <w:szCs w:val="16"/>
              </w:rPr>
              <w:t xml:space="preserve">engage </w:t>
            </w:r>
            <w:r w:rsidR="00A57C33" w:rsidRPr="00C70627">
              <w:rPr>
                <w:sz w:val="16"/>
                <w:szCs w:val="16"/>
              </w:rPr>
              <w:t>peers and other children</w:t>
            </w:r>
            <w:r w:rsidRPr="00C70627">
              <w:rPr>
                <w:sz w:val="16"/>
                <w:szCs w:val="16"/>
              </w:rPr>
              <w:t xml:space="preserve"> in </w:t>
            </w:r>
            <w:r w:rsidR="00A57C33" w:rsidRPr="00C70627">
              <w:rPr>
                <w:sz w:val="16"/>
                <w:szCs w:val="16"/>
              </w:rPr>
              <w:t xml:space="preserve">physical </w:t>
            </w:r>
            <w:r w:rsidRPr="00C70627">
              <w:rPr>
                <w:sz w:val="16"/>
                <w:szCs w:val="16"/>
              </w:rPr>
              <w:t>activity</w:t>
            </w:r>
            <w:r w:rsidR="00A57C33" w:rsidRPr="00C70627">
              <w:rPr>
                <w:sz w:val="16"/>
                <w:szCs w:val="16"/>
              </w:rPr>
              <w:t>.</w:t>
            </w:r>
          </w:p>
          <w:p w:rsidR="00F92336" w:rsidRPr="00C70627" w:rsidRDefault="00F92336" w:rsidP="00F92336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Audit activity of pupils, throughout each day</w:t>
            </w:r>
            <w:r w:rsidR="00A57C33" w:rsidRPr="00C70627">
              <w:rPr>
                <w:sz w:val="16"/>
                <w:szCs w:val="16"/>
              </w:rPr>
              <w:t xml:space="preserve"> to identify levels of activity throughout the different phases of the school.</w:t>
            </w:r>
          </w:p>
          <w:p w:rsidR="00F92336" w:rsidRPr="00C70627" w:rsidRDefault="00F92336" w:rsidP="00F92336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Training for dinner time staff and TAs</w:t>
            </w:r>
            <w:r w:rsidR="00A57C33" w:rsidRPr="00C70627">
              <w:rPr>
                <w:sz w:val="16"/>
                <w:szCs w:val="16"/>
              </w:rPr>
              <w:t xml:space="preserve"> around the use of sports equipment and games to encourage our pupils to be active. </w:t>
            </w:r>
          </w:p>
          <w:p w:rsidR="00F92336" w:rsidRPr="00C70627" w:rsidRDefault="00F92336" w:rsidP="00F92336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Forest School Leader Training to enable sustained physical outdoor learning</w:t>
            </w:r>
            <w:r w:rsidR="00A57C33" w:rsidRPr="00C70627">
              <w:rPr>
                <w:sz w:val="16"/>
                <w:szCs w:val="16"/>
              </w:rPr>
              <w:t xml:space="preserve"> within our curriculum.</w:t>
            </w:r>
          </w:p>
          <w:p w:rsidR="00F92336" w:rsidRPr="00C70627" w:rsidRDefault="00F92336" w:rsidP="00F92336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 xml:space="preserve">Weekly engagement in regular physical outdoor activity </w:t>
            </w:r>
            <w:r w:rsidR="00A57C33" w:rsidRPr="00C70627">
              <w:rPr>
                <w:sz w:val="16"/>
                <w:szCs w:val="16"/>
              </w:rPr>
              <w:t xml:space="preserve">for year 5 and year 6 </w:t>
            </w:r>
            <w:r w:rsidRPr="00C70627">
              <w:rPr>
                <w:sz w:val="16"/>
                <w:szCs w:val="16"/>
              </w:rPr>
              <w:t>(</w:t>
            </w:r>
            <w:proofErr w:type="spellStart"/>
            <w:r w:rsidRPr="00C70627">
              <w:rPr>
                <w:sz w:val="16"/>
                <w:szCs w:val="16"/>
              </w:rPr>
              <w:t>SkillForce</w:t>
            </w:r>
            <w:proofErr w:type="spellEnd"/>
            <w:r w:rsidRPr="00C70627">
              <w:rPr>
                <w:sz w:val="16"/>
                <w:szCs w:val="16"/>
              </w:rPr>
              <w:t>)</w:t>
            </w:r>
            <w:r w:rsidR="00A57C33" w:rsidRPr="00C70627">
              <w:rPr>
                <w:sz w:val="16"/>
                <w:szCs w:val="16"/>
              </w:rPr>
              <w:t>.</w:t>
            </w:r>
          </w:p>
        </w:tc>
        <w:tc>
          <w:tcPr>
            <w:tcW w:w="1089" w:type="pct"/>
          </w:tcPr>
          <w:p w:rsidR="00F92336" w:rsidRPr="00C70627" w:rsidRDefault="00F92336" w:rsidP="005F07F0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Purchas</w:t>
            </w:r>
            <w:r w:rsidR="009D0FDF" w:rsidRPr="00C70627">
              <w:rPr>
                <w:sz w:val="16"/>
                <w:szCs w:val="16"/>
              </w:rPr>
              <w:t>e</w:t>
            </w:r>
            <w:r w:rsidRPr="00C70627">
              <w:rPr>
                <w:sz w:val="16"/>
                <w:szCs w:val="16"/>
              </w:rPr>
              <w:t xml:space="preserve"> new permanent </w:t>
            </w:r>
            <w:r w:rsidR="00A57C33" w:rsidRPr="00C70627">
              <w:rPr>
                <w:sz w:val="16"/>
                <w:szCs w:val="16"/>
              </w:rPr>
              <w:t xml:space="preserve">and </w:t>
            </w:r>
            <w:r w:rsidRPr="00C70627">
              <w:rPr>
                <w:sz w:val="16"/>
                <w:szCs w:val="16"/>
              </w:rPr>
              <w:t xml:space="preserve">fixed equipment for active play on </w:t>
            </w:r>
            <w:r w:rsidR="00A57C33" w:rsidRPr="00C70627">
              <w:rPr>
                <w:sz w:val="16"/>
                <w:szCs w:val="16"/>
              </w:rPr>
              <w:t xml:space="preserve">school </w:t>
            </w:r>
            <w:r w:rsidRPr="00C70627">
              <w:rPr>
                <w:sz w:val="16"/>
                <w:szCs w:val="16"/>
              </w:rPr>
              <w:t>yards (ball catchers, yard markings etc.)</w:t>
            </w:r>
            <w:r w:rsidR="00A57C33" w:rsidRPr="00C70627">
              <w:rPr>
                <w:sz w:val="16"/>
                <w:szCs w:val="16"/>
              </w:rPr>
              <w:t>.</w:t>
            </w:r>
          </w:p>
          <w:p w:rsidR="00A57C33" w:rsidRPr="00C70627" w:rsidRDefault="00A57C33" w:rsidP="005F07F0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Purchase play equipment to be used during break times</w:t>
            </w:r>
            <w:r w:rsidR="004E7139">
              <w:rPr>
                <w:sz w:val="16"/>
                <w:szCs w:val="16"/>
              </w:rPr>
              <w:t xml:space="preserve">, </w:t>
            </w:r>
            <w:r w:rsidRPr="00C70627">
              <w:rPr>
                <w:sz w:val="16"/>
                <w:szCs w:val="16"/>
              </w:rPr>
              <w:t>lunchtimes</w:t>
            </w:r>
            <w:r w:rsidR="004E7139">
              <w:rPr>
                <w:sz w:val="16"/>
                <w:szCs w:val="16"/>
              </w:rPr>
              <w:t xml:space="preserve"> and during sports clubs</w:t>
            </w:r>
            <w:r w:rsidRPr="00C70627">
              <w:rPr>
                <w:sz w:val="16"/>
                <w:szCs w:val="16"/>
              </w:rPr>
              <w:t>.</w:t>
            </w:r>
          </w:p>
          <w:p w:rsidR="00F92336" w:rsidRPr="00C70627" w:rsidRDefault="00A57C33" w:rsidP="005F07F0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Purchase b</w:t>
            </w:r>
            <w:r w:rsidR="00F92336" w:rsidRPr="00C70627">
              <w:rPr>
                <w:sz w:val="16"/>
                <w:szCs w:val="16"/>
              </w:rPr>
              <w:t>ikes</w:t>
            </w:r>
            <w:r w:rsidR="009D0FDF" w:rsidRPr="00C70627">
              <w:rPr>
                <w:sz w:val="16"/>
                <w:szCs w:val="16"/>
              </w:rPr>
              <w:t>, safety equipment and</w:t>
            </w:r>
            <w:r w:rsidR="00F92336" w:rsidRPr="00C70627">
              <w:rPr>
                <w:sz w:val="16"/>
                <w:szCs w:val="16"/>
              </w:rPr>
              <w:t xml:space="preserve"> storage for bikes and scooters, targeted for KS2 specifically to engage older children in active play. </w:t>
            </w:r>
          </w:p>
          <w:p w:rsidR="005F07F0" w:rsidRPr="00C70627" w:rsidRDefault="005F07F0" w:rsidP="005F07F0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Dance workshop from Reception to Year 4</w:t>
            </w:r>
            <w:r w:rsidR="00A57C33" w:rsidRPr="00C70627">
              <w:rPr>
                <w:sz w:val="16"/>
                <w:szCs w:val="16"/>
              </w:rPr>
              <w:t>.</w:t>
            </w:r>
          </w:p>
          <w:p w:rsidR="005F07F0" w:rsidRPr="00C70627" w:rsidRDefault="005F07F0" w:rsidP="005F07F0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Forest</w:t>
            </w:r>
            <w:r w:rsidR="004E7139">
              <w:rPr>
                <w:sz w:val="16"/>
                <w:szCs w:val="16"/>
              </w:rPr>
              <w:t xml:space="preserve"> School</w:t>
            </w:r>
            <w:r w:rsidR="00C70627" w:rsidRPr="00C70627">
              <w:rPr>
                <w:sz w:val="16"/>
                <w:szCs w:val="16"/>
              </w:rPr>
              <w:t xml:space="preserve"> L</w:t>
            </w:r>
            <w:r w:rsidRPr="00C70627">
              <w:rPr>
                <w:sz w:val="16"/>
                <w:szCs w:val="16"/>
              </w:rPr>
              <w:t xml:space="preserve">eader </w:t>
            </w:r>
            <w:r w:rsidR="004E7139">
              <w:rPr>
                <w:sz w:val="16"/>
                <w:szCs w:val="16"/>
              </w:rPr>
              <w:t>t</w:t>
            </w:r>
            <w:r w:rsidRPr="00C70627">
              <w:rPr>
                <w:sz w:val="16"/>
                <w:szCs w:val="16"/>
              </w:rPr>
              <w:t>raining</w:t>
            </w:r>
            <w:r w:rsidR="00A57C33" w:rsidRPr="00C70627">
              <w:rPr>
                <w:sz w:val="16"/>
                <w:szCs w:val="16"/>
              </w:rPr>
              <w:t>.</w:t>
            </w:r>
          </w:p>
          <w:p w:rsidR="005F07F0" w:rsidRPr="00C70627" w:rsidRDefault="005F07F0" w:rsidP="005F07F0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Purchase of 2 new basketball nets</w:t>
            </w:r>
            <w:r w:rsidR="00A57C33" w:rsidRPr="00C70627">
              <w:rPr>
                <w:sz w:val="16"/>
                <w:szCs w:val="16"/>
              </w:rPr>
              <w:t xml:space="preserve"> to support the teaching of basketball and to be used in afterschool clubs.</w:t>
            </w:r>
          </w:p>
          <w:p w:rsidR="005F07F0" w:rsidRPr="00C70627" w:rsidRDefault="005F07F0" w:rsidP="005F07F0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proofErr w:type="spellStart"/>
            <w:r w:rsidRPr="00C70627">
              <w:rPr>
                <w:sz w:val="16"/>
                <w:szCs w:val="16"/>
              </w:rPr>
              <w:t>SkillForce</w:t>
            </w:r>
            <w:proofErr w:type="spellEnd"/>
            <w:r w:rsidR="00A57C33" w:rsidRPr="00C70627">
              <w:rPr>
                <w:sz w:val="16"/>
                <w:szCs w:val="16"/>
              </w:rPr>
              <w:t xml:space="preserve"> activit</w:t>
            </w:r>
            <w:r w:rsidR="004E7139">
              <w:rPr>
                <w:sz w:val="16"/>
                <w:szCs w:val="16"/>
              </w:rPr>
              <w:t>i</w:t>
            </w:r>
            <w:r w:rsidR="00A57C33" w:rsidRPr="00C70627">
              <w:rPr>
                <w:sz w:val="16"/>
                <w:szCs w:val="16"/>
              </w:rPr>
              <w:t>es planned each week for</w:t>
            </w:r>
            <w:r w:rsidRPr="00C70627">
              <w:rPr>
                <w:sz w:val="16"/>
                <w:szCs w:val="16"/>
              </w:rPr>
              <w:t xml:space="preserve"> year 6 and year 5</w:t>
            </w:r>
            <w:r w:rsidR="00A57C33" w:rsidRPr="00C70627">
              <w:rPr>
                <w:sz w:val="16"/>
                <w:szCs w:val="16"/>
              </w:rPr>
              <w:t>.</w:t>
            </w:r>
          </w:p>
        </w:tc>
        <w:tc>
          <w:tcPr>
            <w:tcW w:w="491" w:type="pct"/>
          </w:tcPr>
          <w:p w:rsidR="00F92336" w:rsidRPr="00C70627" w:rsidRDefault="009D0FDF">
            <w:pPr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Permanent fixed equipment = £1128</w:t>
            </w:r>
          </w:p>
          <w:p w:rsidR="00C70627" w:rsidRPr="00C70627" w:rsidRDefault="00C70627">
            <w:pPr>
              <w:rPr>
                <w:sz w:val="16"/>
                <w:szCs w:val="16"/>
              </w:rPr>
            </w:pPr>
          </w:p>
          <w:p w:rsidR="009D0FDF" w:rsidRPr="00C70627" w:rsidRDefault="009D0FDF">
            <w:pPr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Bikes and safety equipment  = £1680</w:t>
            </w:r>
          </w:p>
          <w:p w:rsidR="009D0FDF" w:rsidRPr="00C70627" w:rsidRDefault="009D0FDF">
            <w:pPr>
              <w:rPr>
                <w:sz w:val="16"/>
                <w:szCs w:val="16"/>
              </w:rPr>
            </w:pPr>
          </w:p>
          <w:p w:rsidR="009D0FDF" w:rsidRDefault="004E7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Forest School Leader t</w:t>
            </w:r>
            <w:r w:rsidR="009D0FDF" w:rsidRPr="00C70627">
              <w:rPr>
                <w:sz w:val="16"/>
                <w:szCs w:val="16"/>
              </w:rPr>
              <w:t>raining = £1000</w:t>
            </w:r>
          </w:p>
          <w:p w:rsidR="00CC63E0" w:rsidRPr="00C70627" w:rsidRDefault="00CC63E0">
            <w:pPr>
              <w:rPr>
                <w:sz w:val="16"/>
                <w:szCs w:val="16"/>
              </w:rPr>
            </w:pPr>
          </w:p>
          <w:p w:rsidR="009D0FDF" w:rsidRDefault="00C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Basketball Nets = </w:t>
            </w:r>
          </w:p>
          <w:p w:rsidR="00CC63E0" w:rsidRPr="00C70627" w:rsidRDefault="00C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£159.98</w:t>
            </w:r>
          </w:p>
          <w:p w:rsidR="00CC63E0" w:rsidRDefault="00CC63E0">
            <w:pPr>
              <w:rPr>
                <w:sz w:val="16"/>
                <w:szCs w:val="16"/>
              </w:rPr>
            </w:pPr>
          </w:p>
          <w:p w:rsidR="009D0FDF" w:rsidRPr="00C70627" w:rsidRDefault="009D0FDF">
            <w:pPr>
              <w:rPr>
                <w:sz w:val="16"/>
                <w:szCs w:val="16"/>
              </w:rPr>
            </w:pPr>
            <w:proofErr w:type="spellStart"/>
            <w:r w:rsidRPr="00C70627">
              <w:rPr>
                <w:sz w:val="16"/>
                <w:szCs w:val="16"/>
              </w:rPr>
              <w:t>SkillForce</w:t>
            </w:r>
            <w:proofErr w:type="spellEnd"/>
            <w:r w:rsidRPr="00C70627">
              <w:rPr>
                <w:sz w:val="16"/>
                <w:szCs w:val="16"/>
              </w:rPr>
              <w:t xml:space="preserve"> = £3500</w:t>
            </w:r>
          </w:p>
          <w:p w:rsidR="009D0FDF" w:rsidRPr="00C70627" w:rsidRDefault="009D0FDF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</w:tcPr>
          <w:p w:rsidR="00F92336" w:rsidRPr="00C70627" w:rsidRDefault="00F92336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</w:tcPr>
          <w:p w:rsidR="00F92336" w:rsidRPr="00C70627" w:rsidRDefault="00C70627" w:rsidP="00C70627">
            <w:pPr>
              <w:rPr>
                <w:sz w:val="16"/>
                <w:szCs w:val="16"/>
              </w:rPr>
            </w:pPr>
            <w:r w:rsidRPr="00C70627">
              <w:rPr>
                <w:sz w:val="16"/>
                <w:szCs w:val="16"/>
              </w:rPr>
              <w:t>Permanent equipment placed within our school grounds will be sustainable for future cohorts of pupils.  The equipment will be accessed by all age ranges; used in planned lessons to develop skills; will be used during break times and lunchtimes to encourage</w:t>
            </w:r>
            <w:r w:rsidR="004E7139">
              <w:rPr>
                <w:sz w:val="16"/>
                <w:szCs w:val="16"/>
              </w:rPr>
              <w:t xml:space="preserve"> pupils to be active and </w:t>
            </w:r>
            <w:r w:rsidRPr="00C70627">
              <w:rPr>
                <w:sz w:val="16"/>
                <w:szCs w:val="16"/>
              </w:rPr>
              <w:t xml:space="preserve">can be utilised by afterschool clubs. </w:t>
            </w:r>
          </w:p>
          <w:p w:rsidR="00C70627" w:rsidRPr="00C70627" w:rsidRDefault="00C70627" w:rsidP="00C70627">
            <w:pPr>
              <w:rPr>
                <w:sz w:val="16"/>
                <w:szCs w:val="16"/>
              </w:rPr>
            </w:pPr>
          </w:p>
          <w:p w:rsidR="00C70627" w:rsidRPr="00C70627" w:rsidRDefault="004E7139" w:rsidP="004E7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Forest School Leader t</w:t>
            </w:r>
            <w:r w:rsidR="00C70627" w:rsidRPr="00C70627">
              <w:rPr>
                <w:sz w:val="16"/>
                <w:szCs w:val="16"/>
              </w:rPr>
              <w:t>raining will enable our staff to engage pupils in outdoor activities</w:t>
            </w:r>
            <w:r>
              <w:rPr>
                <w:sz w:val="16"/>
                <w:szCs w:val="16"/>
              </w:rPr>
              <w:t>.  T</w:t>
            </w:r>
            <w:r w:rsidR="00C70627" w:rsidRPr="00C70627">
              <w:rPr>
                <w:sz w:val="16"/>
                <w:szCs w:val="16"/>
              </w:rPr>
              <w:t xml:space="preserve">his training is the start of a strategic plan to engage our pupils in many outdoor physical activities. </w:t>
            </w:r>
          </w:p>
        </w:tc>
      </w:tr>
      <w:tr w:rsidR="00A57C33" w:rsidRPr="005F07F0" w:rsidTr="00C70627">
        <w:tc>
          <w:tcPr>
            <w:tcW w:w="489" w:type="pct"/>
          </w:tcPr>
          <w:p w:rsidR="00F92336" w:rsidRPr="005F07F0" w:rsidRDefault="00F92336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F92336" w:rsidRPr="005F07F0" w:rsidRDefault="00F92336">
            <w:pPr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92336" w:rsidRPr="005F07F0" w:rsidRDefault="00F92336">
            <w:pPr>
              <w:rPr>
                <w:sz w:val="20"/>
                <w:szCs w:val="20"/>
              </w:rPr>
            </w:pPr>
          </w:p>
        </w:tc>
        <w:tc>
          <w:tcPr>
            <w:tcW w:w="1089" w:type="pct"/>
          </w:tcPr>
          <w:p w:rsidR="00F92336" w:rsidRPr="005F07F0" w:rsidRDefault="00F9233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F92336" w:rsidRPr="005F07F0" w:rsidRDefault="00822D78" w:rsidP="00E17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Total: </w:t>
            </w:r>
            <w:r w:rsidR="00C70627">
              <w:rPr>
                <w:sz w:val="20"/>
                <w:szCs w:val="20"/>
              </w:rPr>
              <w:t>£7</w:t>
            </w:r>
            <w:r w:rsidR="00E1705D">
              <w:rPr>
                <w:sz w:val="20"/>
                <w:szCs w:val="20"/>
              </w:rPr>
              <w:t>467.98</w:t>
            </w:r>
          </w:p>
        </w:tc>
        <w:tc>
          <w:tcPr>
            <w:tcW w:w="694" w:type="pct"/>
          </w:tcPr>
          <w:p w:rsidR="00F92336" w:rsidRPr="005F07F0" w:rsidRDefault="00F92336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:rsidR="00F92336" w:rsidRPr="005F07F0" w:rsidRDefault="00F92336">
            <w:pPr>
              <w:rPr>
                <w:sz w:val="20"/>
                <w:szCs w:val="20"/>
              </w:rPr>
            </w:pPr>
          </w:p>
        </w:tc>
      </w:tr>
    </w:tbl>
    <w:p w:rsidR="00BF3A6A" w:rsidRDefault="00BF3A6A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1"/>
        <w:gridCol w:w="1789"/>
        <w:gridCol w:w="3351"/>
        <w:gridCol w:w="3038"/>
        <w:gridCol w:w="1262"/>
        <w:gridCol w:w="2124"/>
        <w:gridCol w:w="2139"/>
      </w:tblGrid>
      <w:tr w:rsidR="00BF3A6A" w:rsidRPr="00F92336" w:rsidTr="00BF3A6A">
        <w:tc>
          <w:tcPr>
            <w:tcW w:w="612" w:type="pct"/>
            <w:shd w:val="clear" w:color="auto" w:fill="C2D69B" w:themeFill="accent3" w:themeFillTint="99"/>
          </w:tcPr>
          <w:p w:rsidR="00BF3A6A" w:rsidRPr="00F92336" w:rsidRDefault="00BF3A6A" w:rsidP="00510FE9">
            <w:pPr>
              <w:rPr>
                <w:b/>
              </w:rPr>
            </w:pPr>
            <w:r w:rsidRPr="00F92336">
              <w:rPr>
                <w:b/>
              </w:rPr>
              <w:lastRenderedPageBreak/>
              <w:t>Area of focus</w:t>
            </w:r>
          </w:p>
          <w:p w:rsidR="00BF3A6A" w:rsidRPr="00F92336" w:rsidRDefault="00BF3A6A" w:rsidP="00510FE9">
            <w:r w:rsidRPr="00F92336">
              <w:rPr>
                <w:sz w:val="20"/>
              </w:rPr>
              <w:t>Key I</w:t>
            </w:r>
            <w:r>
              <w:rPr>
                <w:sz w:val="20"/>
              </w:rPr>
              <w:t>ndicator 2</w:t>
            </w:r>
          </w:p>
        </w:tc>
        <w:tc>
          <w:tcPr>
            <w:tcW w:w="573" w:type="pct"/>
            <w:shd w:val="clear" w:color="auto" w:fill="C2D69B" w:themeFill="accent3" w:themeFillTint="99"/>
          </w:tcPr>
          <w:p w:rsidR="00BF3A6A" w:rsidRPr="00F92336" w:rsidRDefault="00BF3A6A" w:rsidP="00510FE9">
            <w:pPr>
              <w:rPr>
                <w:b/>
              </w:rPr>
            </w:pPr>
            <w:r>
              <w:rPr>
                <w:b/>
              </w:rPr>
              <w:t>E</w:t>
            </w:r>
            <w:r w:rsidRPr="00F92336">
              <w:rPr>
                <w:b/>
              </w:rPr>
              <w:t>vidence</w:t>
            </w:r>
          </w:p>
        </w:tc>
        <w:tc>
          <w:tcPr>
            <w:tcW w:w="1073" w:type="pct"/>
            <w:shd w:val="clear" w:color="auto" w:fill="C2D69B" w:themeFill="accent3" w:themeFillTint="99"/>
          </w:tcPr>
          <w:p w:rsidR="00BF3A6A" w:rsidRPr="00F92336" w:rsidRDefault="00BF3A6A" w:rsidP="00510FE9">
            <w:pPr>
              <w:rPr>
                <w:b/>
              </w:rPr>
            </w:pPr>
            <w:r w:rsidRPr="00F92336">
              <w:rPr>
                <w:b/>
              </w:rPr>
              <w:t>Action Pla</w:t>
            </w:r>
            <w:r>
              <w:rPr>
                <w:b/>
              </w:rPr>
              <w:t>n</w:t>
            </w:r>
          </w:p>
        </w:tc>
        <w:tc>
          <w:tcPr>
            <w:tcW w:w="973" w:type="pct"/>
            <w:shd w:val="clear" w:color="auto" w:fill="C2D69B" w:themeFill="accent3" w:themeFillTint="99"/>
          </w:tcPr>
          <w:p w:rsidR="00BF3A6A" w:rsidRDefault="00BF3A6A" w:rsidP="00510FE9">
            <w:pPr>
              <w:rPr>
                <w:b/>
              </w:rPr>
            </w:pPr>
            <w:r>
              <w:rPr>
                <w:b/>
              </w:rPr>
              <w:t>Effective use of F</w:t>
            </w:r>
            <w:r w:rsidRPr="00F92336">
              <w:rPr>
                <w:b/>
              </w:rPr>
              <w:t>unding</w:t>
            </w:r>
          </w:p>
          <w:p w:rsidR="00BF3A6A" w:rsidRPr="00F92336" w:rsidRDefault="00BF3A6A" w:rsidP="00510FE9">
            <w:pPr>
              <w:rPr>
                <w:b/>
              </w:rPr>
            </w:pPr>
            <w:r w:rsidRPr="005F07F0">
              <w:rPr>
                <w:i/>
                <w:sz w:val="20"/>
              </w:rPr>
              <w:t>(or intended</w:t>
            </w:r>
            <w:r>
              <w:rPr>
                <w:i/>
                <w:sz w:val="20"/>
              </w:rPr>
              <w:t xml:space="preserve"> use of funding</w:t>
            </w:r>
            <w:r w:rsidRPr="005F07F0">
              <w:rPr>
                <w:i/>
                <w:sz w:val="20"/>
              </w:rPr>
              <w:t>)</w:t>
            </w:r>
          </w:p>
        </w:tc>
        <w:tc>
          <w:tcPr>
            <w:tcW w:w="404" w:type="pct"/>
            <w:shd w:val="clear" w:color="auto" w:fill="C2D69B" w:themeFill="accent3" w:themeFillTint="99"/>
          </w:tcPr>
          <w:p w:rsidR="00BF3A6A" w:rsidRPr="00F92336" w:rsidRDefault="00BF3A6A" w:rsidP="00510FE9">
            <w:pPr>
              <w:rPr>
                <w:b/>
              </w:rPr>
            </w:pPr>
            <w:r w:rsidRPr="00F92336">
              <w:rPr>
                <w:b/>
              </w:rPr>
              <w:t>Funding Breakdown</w:t>
            </w:r>
          </w:p>
        </w:tc>
        <w:tc>
          <w:tcPr>
            <w:tcW w:w="680" w:type="pct"/>
            <w:shd w:val="clear" w:color="auto" w:fill="C2D69B" w:themeFill="accent3" w:themeFillTint="99"/>
          </w:tcPr>
          <w:p w:rsidR="00BF3A6A" w:rsidRDefault="00BF3A6A" w:rsidP="00510FE9">
            <w:pPr>
              <w:rPr>
                <w:b/>
              </w:rPr>
            </w:pPr>
            <w:r w:rsidRPr="00F92336">
              <w:rPr>
                <w:b/>
              </w:rPr>
              <w:t xml:space="preserve">Impact </w:t>
            </w:r>
            <w:r>
              <w:rPr>
                <w:b/>
              </w:rPr>
              <w:t>and Evaluation</w:t>
            </w:r>
          </w:p>
          <w:p w:rsidR="00BF3A6A" w:rsidRPr="005F07F0" w:rsidRDefault="00BF3A6A" w:rsidP="00510FE9">
            <w:pPr>
              <w:rPr>
                <w:i/>
              </w:rPr>
            </w:pPr>
            <w:r w:rsidRPr="005F07F0">
              <w:rPr>
                <w:i/>
                <w:sz w:val="20"/>
              </w:rPr>
              <w:t>(or intended impact)</w:t>
            </w:r>
          </w:p>
        </w:tc>
        <w:tc>
          <w:tcPr>
            <w:tcW w:w="687" w:type="pct"/>
            <w:shd w:val="clear" w:color="auto" w:fill="C2D69B" w:themeFill="accent3" w:themeFillTint="99"/>
          </w:tcPr>
          <w:p w:rsidR="00BF3A6A" w:rsidRPr="00F92336" w:rsidRDefault="00BF3A6A" w:rsidP="00510FE9">
            <w:pPr>
              <w:rPr>
                <w:b/>
              </w:rPr>
            </w:pPr>
            <w:r w:rsidRPr="00F92336">
              <w:rPr>
                <w:b/>
              </w:rPr>
              <w:t xml:space="preserve">Sustainability </w:t>
            </w:r>
          </w:p>
        </w:tc>
      </w:tr>
      <w:tr w:rsidR="00BF3A6A" w:rsidRPr="006328FB" w:rsidTr="00BF3A6A">
        <w:tc>
          <w:tcPr>
            <w:tcW w:w="612" w:type="pct"/>
          </w:tcPr>
          <w:p w:rsidR="00F92336" w:rsidRPr="006328FB" w:rsidRDefault="005F07F0">
            <w:pPr>
              <w:rPr>
                <w:sz w:val="16"/>
                <w:szCs w:val="16"/>
              </w:rPr>
            </w:pPr>
            <w:r w:rsidRPr="006328FB">
              <w:rPr>
                <w:sz w:val="16"/>
                <w:szCs w:val="16"/>
              </w:rPr>
              <w:t>The profile of PE and Sport is raised across the school as a tool for whole school improvement.</w:t>
            </w:r>
          </w:p>
        </w:tc>
        <w:tc>
          <w:tcPr>
            <w:tcW w:w="573" w:type="pct"/>
          </w:tcPr>
          <w:p w:rsidR="006328FB" w:rsidRPr="006328FB" w:rsidRDefault="006328FB" w:rsidP="005D4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walks</w:t>
            </w:r>
            <w:r w:rsidR="005D42BD">
              <w:rPr>
                <w:sz w:val="16"/>
                <w:szCs w:val="16"/>
              </w:rPr>
              <w:t>, p</w:t>
            </w:r>
            <w:r>
              <w:rPr>
                <w:sz w:val="16"/>
                <w:szCs w:val="16"/>
              </w:rPr>
              <w:t>upil voice</w:t>
            </w:r>
            <w:r w:rsidR="005D42BD">
              <w:rPr>
                <w:sz w:val="16"/>
                <w:szCs w:val="16"/>
              </w:rPr>
              <w:t>, u</w:t>
            </w:r>
            <w:r>
              <w:rPr>
                <w:sz w:val="16"/>
                <w:szCs w:val="16"/>
              </w:rPr>
              <w:t xml:space="preserve">ptake in sporting activities during the School day and within afterschool clubs. </w:t>
            </w:r>
          </w:p>
        </w:tc>
        <w:tc>
          <w:tcPr>
            <w:tcW w:w="1073" w:type="pct"/>
          </w:tcPr>
          <w:p w:rsidR="00F92336" w:rsidRPr="006328FB" w:rsidRDefault="005F07F0" w:rsidP="005F07F0">
            <w:pPr>
              <w:pStyle w:val="ListParagraph"/>
              <w:numPr>
                <w:ilvl w:val="0"/>
                <w:numId w:val="4"/>
              </w:numPr>
              <w:ind w:left="526"/>
              <w:rPr>
                <w:sz w:val="16"/>
                <w:szCs w:val="16"/>
              </w:rPr>
            </w:pPr>
            <w:r w:rsidRPr="006328FB">
              <w:rPr>
                <w:sz w:val="16"/>
                <w:szCs w:val="16"/>
              </w:rPr>
              <w:t>Lin</w:t>
            </w:r>
            <w:r w:rsidR="006328FB">
              <w:rPr>
                <w:sz w:val="16"/>
                <w:szCs w:val="16"/>
              </w:rPr>
              <w:t>k</w:t>
            </w:r>
            <w:r w:rsidRPr="006328FB">
              <w:rPr>
                <w:sz w:val="16"/>
                <w:szCs w:val="16"/>
              </w:rPr>
              <w:t xml:space="preserve"> PE with other subjects to make it cross curricular e.g. dance workshops linked to reading</w:t>
            </w:r>
            <w:r w:rsidR="00CC63E0">
              <w:rPr>
                <w:sz w:val="16"/>
                <w:szCs w:val="16"/>
              </w:rPr>
              <w:t xml:space="preserve"> and World Book Day</w:t>
            </w:r>
            <w:r w:rsidRPr="006328FB">
              <w:rPr>
                <w:sz w:val="16"/>
                <w:szCs w:val="16"/>
              </w:rPr>
              <w:t>.</w:t>
            </w:r>
          </w:p>
          <w:p w:rsidR="005F07F0" w:rsidRPr="006328FB" w:rsidRDefault="005F07F0" w:rsidP="005F07F0">
            <w:pPr>
              <w:pStyle w:val="ListParagraph"/>
              <w:numPr>
                <w:ilvl w:val="0"/>
                <w:numId w:val="4"/>
              </w:numPr>
              <w:ind w:left="526"/>
              <w:rPr>
                <w:sz w:val="16"/>
                <w:szCs w:val="16"/>
              </w:rPr>
            </w:pPr>
            <w:r w:rsidRPr="006328FB">
              <w:rPr>
                <w:sz w:val="16"/>
                <w:szCs w:val="16"/>
              </w:rPr>
              <w:t>C</w:t>
            </w:r>
            <w:r w:rsidR="00CC63E0">
              <w:rPr>
                <w:sz w:val="16"/>
                <w:szCs w:val="16"/>
              </w:rPr>
              <w:t xml:space="preserve">ollaboration with </w:t>
            </w:r>
            <w:r w:rsidRPr="006328FB">
              <w:rPr>
                <w:sz w:val="16"/>
                <w:szCs w:val="16"/>
              </w:rPr>
              <w:t xml:space="preserve">Newcastle Eagles </w:t>
            </w:r>
            <w:r w:rsidR="00CC63E0">
              <w:rPr>
                <w:sz w:val="16"/>
                <w:szCs w:val="16"/>
              </w:rPr>
              <w:t xml:space="preserve">to ensure </w:t>
            </w:r>
            <w:r w:rsidRPr="006328FB">
              <w:rPr>
                <w:sz w:val="16"/>
                <w:szCs w:val="16"/>
              </w:rPr>
              <w:t xml:space="preserve">curriculum enrichment and development of </w:t>
            </w:r>
            <w:r w:rsidR="00CC63E0">
              <w:rPr>
                <w:sz w:val="16"/>
                <w:szCs w:val="16"/>
              </w:rPr>
              <w:t xml:space="preserve">basketball </w:t>
            </w:r>
            <w:r w:rsidRPr="006328FB">
              <w:rPr>
                <w:sz w:val="16"/>
                <w:szCs w:val="16"/>
              </w:rPr>
              <w:t>skills</w:t>
            </w:r>
            <w:r w:rsidR="00CC63E0">
              <w:rPr>
                <w:sz w:val="16"/>
                <w:szCs w:val="16"/>
              </w:rPr>
              <w:t>.</w:t>
            </w:r>
          </w:p>
          <w:p w:rsidR="005F07F0" w:rsidRPr="006328FB" w:rsidRDefault="005F07F0" w:rsidP="005F07F0">
            <w:pPr>
              <w:pStyle w:val="ListParagraph"/>
              <w:numPr>
                <w:ilvl w:val="0"/>
                <w:numId w:val="4"/>
              </w:numPr>
              <w:ind w:left="526"/>
              <w:rPr>
                <w:sz w:val="16"/>
                <w:szCs w:val="16"/>
              </w:rPr>
            </w:pPr>
            <w:r w:rsidRPr="006328FB">
              <w:rPr>
                <w:sz w:val="16"/>
                <w:szCs w:val="16"/>
              </w:rPr>
              <w:t>Partnership with Newcastle Eagles developed</w:t>
            </w:r>
            <w:r w:rsidR="005D42BD">
              <w:rPr>
                <w:sz w:val="16"/>
                <w:szCs w:val="16"/>
              </w:rPr>
              <w:t>.</w:t>
            </w:r>
          </w:p>
          <w:p w:rsidR="005F07F0" w:rsidRPr="006328FB" w:rsidRDefault="005D42BD" w:rsidP="005F07F0">
            <w:pPr>
              <w:pStyle w:val="ListParagraph"/>
              <w:numPr>
                <w:ilvl w:val="0"/>
                <w:numId w:val="4"/>
              </w:numPr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</w:t>
            </w:r>
            <w:r w:rsidR="005F07F0" w:rsidRPr="006328FB">
              <w:rPr>
                <w:sz w:val="16"/>
                <w:szCs w:val="16"/>
              </w:rPr>
              <w:t xml:space="preserve"> </w:t>
            </w:r>
            <w:proofErr w:type="gramStart"/>
            <w:r w:rsidR="005F07F0" w:rsidRPr="006328FB">
              <w:rPr>
                <w:sz w:val="16"/>
                <w:szCs w:val="16"/>
              </w:rPr>
              <w:t>in  new</w:t>
            </w:r>
            <w:proofErr w:type="gramEnd"/>
            <w:r w:rsidR="005F07F0" w:rsidRPr="006328FB">
              <w:rPr>
                <w:sz w:val="16"/>
                <w:szCs w:val="16"/>
              </w:rPr>
              <w:t xml:space="preserve"> </w:t>
            </w:r>
            <w:r w:rsidR="00CC63E0">
              <w:rPr>
                <w:sz w:val="16"/>
                <w:szCs w:val="16"/>
              </w:rPr>
              <w:t xml:space="preserve">SSP </w:t>
            </w:r>
            <w:r w:rsidR="005F07F0" w:rsidRPr="006328FB">
              <w:rPr>
                <w:sz w:val="16"/>
                <w:szCs w:val="16"/>
              </w:rPr>
              <w:t>(</w:t>
            </w:r>
            <w:r w:rsidR="00CC63E0">
              <w:rPr>
                <w:sz w:val="16"/>
                <w:szCs w:val="16"/>
              </w:rPr>
              <w:t>S</w:t>
            </w:r>
            <w:r w:rsidR="005F07F0" w:rsidRPr="006328FB">
              <w:rPr>
                <w:sz w:val="16"/>
                <w:szCs w:val="16"/>
              </w:rPr>
              <w:t xml:space="preserve">chool Sports </w:t>
            </w:r>
            <w:r w:rsidR="00CC63E0">
              <w:rPr>
                <w:sz w:val="16"/>
                <w:szCs w:val="16"/>
              </w:rPr>
              <w:t>P</w:t>
            </w:r>
            <w:r w:rsidR="005F07F0" w:rsidRPr="006328FB">
              <w:rPr>
                <w:sz w:val="16"/>
                <w:szCs w:val="16"/>
              </w:rPr>
              <w:t>artnership) which we have not done previously.</w:t>
            </w:r>
          </w:p>
          <w:p w:rsidR="005F07F0" w:rsidRPr="006328FB" w:rsidRDefault="005F07F0" w:rsidP="00583998">
            <w:pPr>
              <w:ind w:left="166"/>
              <w:rPr>
                <w:sz w:val="16"/>
                <w:szCs w:val="16"/>
              </w:rPr>
            </w:pPr>
          </w:p>
        </w:tc>
        <w:tc>
          <w:tcPr>
            <w:tcW w:w="973" w:type="pct"/>
          </w:tcPr>
          <w:p w:rsidR="00F92336" w:rsidRPr="006328FB" w:rsidRDefault="005F07F0" w:rsidP="00583998">
            <w:pPr>
              <w:pStyle w:val="ListParagraph"/>
              <w:numPr>
                <w:ilvl w:val="0"/>
                <w:numId w:val="5"/>
              </w:numPr>
              <w:ind w:left="413"/>
              <w:rPr>
                <w:sz w:val="16"/>
                <w:szCs w:val="16"/>
              </w:rPr>
            </w:pPr>
            <w:r w:rsidRPr="006328FB">
              <w:rPr>
                <w:sz w:val="16"/>
                <w:szCs w:val="16"/>
              </w:rPr>
              <w:t>Dance workshop linked with World B</w:t>
            </w:r>
            <w:r w:rsidR="00583998" w:rsidRPr="006328FB">
              <w:rPr>
                <w:sz w:val="16"/>
                <w:szCs w:val="16"/>
              </w:rPr>
              <w:t>ook D</w:t>
            </w:r>
            <w:r w:rsidRPr="006328FB">
              <w:rPr>
                <w:sz w:val="16"/>
                <w:szCs w:val="16"/>
              </w:rPr>
              <w:t>ay</w:t>
            </w:r>
            <w:r w:rsidR="005D42BD">
              <w:rPr>
                <w:sz w:val="16"/>
                <w:szCs w:val="16"/>
              </w:rPr>
              <w:t>.</w:t>
            </w:r>
          </w:p>
          <w:p w:rsidR="005F07F0" w:rsidRPr="006328FB" w:rsidRDefault="005F07F0" w:rsidP="00583998">
            <w:pPr>
              <w:pStyle w:val="ListParagraph"/>
              <w:numPr>
                <w:ilvl w:val="0"/>
                <w:numId w:val="5"/>
              </w:numPr>
              <w:ind w:left="413"/>
              <w:rPr>
                <w:sz w:val="16"/>
                <w:szCs w:val="16"/>
              </w:rPr>
            </w:pPr>
            <w:r w:rsidRPr="006328FB">
              <w:rPr>
                <w:sz w:val="16"/>
                <w:szCs w:val="16"/>
              </w:rPr>
              <w:t>Substantial investment in working with</w:t>
            </w:r>
            <w:r w:rsidR="00E1705D">
              <w:rPr>
                <w:sz w:val="16"/>
                <w:szCs w:val="16"/>
              </w:rPr>
              <w:t xml:space="preserve"> Newcastle E</w:t>
            </w:r>
            <w:r w:rsidRPr="006328FB">
              <w:rPr>
                <w:sz w:val="16"/>
                <w:szCs w:val="16"/>
              </w:rPr>
              <w:t>agles</w:t>
            </w:r>
            <w:r w:rsidR="005D42BD">
              <w:rPr>
                <w:sz w:val="16"/>
                <w:szCs w:val="16"/>
              </w:rPr>
              <w:t xml:space="preserve"> to raise the profile of Basketball within our school</w:t>
            </w:r>
            <w:r w:rsidRPr="006328FB">
              <w:rPr>
                <w:sz w:val="16"/>
                <w:szCs w:val="16"/>
              </w:rPr>
              <w:t xml:space="preserve">. </w:t>
            </w:r>
          </w:p>
          <w:p w:rsidR="005F07F0" w:rsidRPr="006328FB" w:rsidRDefault="00CC63E0" w:rsidP="00CC63E0">
            <w:pPr>
              <w:pStyle w:val="ListParagraph"/>
              <w:numPr>
                <w:ilvl w:val="0"/>
                <w:numId w:val="5"/>
              </w:numPr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CPD and </w:t>
            </w:r>
            <w:r w:rsidR="005D42BD">
              <w:rPr>
                <w:sz w:val="16"/>
                <w:szCs w:val="16"/>
              </w:rPr>
              <w:t>s</w:t>
            </w:r>
            <w:r w:rsidR="00583998" w:rsidRPr="006328FB">
              <w:rPr>
                <w:sz w:val="16"/>
                <w:szCs w:val="16"/>
              </w:rPr>
              <w:t xml:space="preserve">upport for PE coordinator </w:t>
            </w:r>
            <w:r>
              <w:rPr>
                <w:sz w:val="16"/>
                <w:szCs w:val="16"/>
              </w:rPr>
              <w:t xml:space="preserve">thought SSP and </w:t>
            </w:r>
            <w:r w:rsidR="00583998" w:rsidRPr="006328FB">
              <w:rPr>
                <w:sz w:val="16"/>
                <w:szCs w:val="16"/>
              </w:rPr>
              <w:t>various opportunities to take part in competitive sport.</w:t>
            </w:r>
          </w:p>
        </w:tc>
        <w:tc>
          <w:tcPr>
            <w:tcW w:w="404" w:type="pct"/>
          </w:tcPr>
          <w:p w:rsidR="00F92336" w:rsidRDefault="00632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workshop</w:t>
            </w:r>
            <w:r w:rsidR="005D42BD">
              <w:rPr>
                <w:sz w:val="16"/>
                <w:szCs w:val="16"/>
              </w:rPr>
              <w:t xml:space="preserve"> linking with Reading Curriculum</w:t>
            </w:r>
            <w:r>
              <w:rPr>
                <w:sz w:val="16"/>
                <w:szCs w:val="16"/>
              </w:rPr>
              <w:t xml:space="preserve"> = £539</w:t>
            </w:r>
          </w:p>
          <w:p w:rsidR="00CC63E0" w:rsidRDefault="00CC63E0">
            <w:pPr>
              <w:rPr>
                <w:sz w:val="16"/>
                <w:szCs w:val="16"/>
              </w:rPr>
            </w:pPr>
          </w:p>
          <w:p w:rsidR="009D0FDF" w:rsidRDefault="005D42BD" w:rsidP="00C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Basketball curriculum teaching by Newcastle Eagles </w:t>
            </w:r>
            <w:r w:rsidR="00CC63E0">
              <w:rPr>
                <w:sz w:val="16"/>
                <w:szCs w:val="16"/>
              </w:rPr>
              <w:t>=</w:t>
            </w:r>
            <w:r w:rsidR="009D0FDF" w:rsidRPr="006328FB">
              <w:rPr>
                <w:sz w:val="16"/>
                <w:szCs w:val="16"/>
              </w:rPr>
              <w:t>£1200</w:t>
            </w:r>
          </w:p>
          <w:p w:rsidR="00E1705D" w:rsidRDefault="00E1705D" w:rsidP="00CC63E0">
            <w:pPr>
              <w:rPr>
                <w:sz w:val="16"/>
                <w:szCs w:val="16"/>
              </w:rPr>
            </w:pPr>
          </w:p>
          <w:p w:rsidR="00E1705D" w:rsidRDefault="00E1705D" w:rsidP="00C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SSP = </w:t>
            </w:r>
          </w:p>
          <w:p w:rsidR="00E1705D" w:rsidRDefault="00E1705D" w:rsidP="00CC6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£1020</w:t>
            </w:r>
          </w:p>
          <w:p w:rsidR="00CC63E0" w:rsidRDefault="00CC63E0" w:rsidP="00CC63E0">
            <w:pPr>
              <w:rPr>
                <w:sz w:val="16"/>
                <w:szCs w:val="16"/>
              </w:rPr>
            </w:pPr>
          </w:p>
          <w:p w:rsidR="00CC63E0" w:rsidRDefault="00CC63E0" w:rsidP="00CC63E0">
            <w:pPr>
              <w:rPr>
                <w:sz w:val="16"/>
                <w:szCs w:val="16"/>
              </w:rPr>
            </w:pPr>
          </w:p>
          <w:p w:rsidR="00CC63E0" w:rsidRPr="006328FB" w:rsidRDefault="00CC63E0" w:rsidP="00CC63E0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</w:tcPr>
          <w:p w:rsidR="00F92336" w:rsidRPr="006328FB" w:rsidRDefault="00F92336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</w:tcPr>
          <w:p w:rsidR="009E438F" w:rsidRDefault="00E1705D" w:rsidP="009E4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CPD and support for the PE coordinator </w:t>
            </w:r>
            <w:r w:rsidR="009E438F">
              <w:rPr>
                <w:sz w:val="16"/>
                <w:szCs w:val="16"/>
              </w:rPr>
              <w:t xml:space="preserve">and other staff </w:t>
            </w:r>
            <w:r>
              <w:rPr>
                <w:sz w:val="16"/>
                <w:szCs w:val="16"/>
              </w:rPr>
              <w:t xml:space="preserve">will </w:t>
            </w:r>
            <w:r w:rsidR="009E438F">
              <w:rPr>
                <w:sz w:val="16"/>
                <w:szCs w:val="16"/>
              </w:rPr>
              <w:t>benefit future cohorts of children.</w:t>
            </w:r>
          </w:p>
          <w:p w:rsidR="009E438F" w:rsidRDefault="009E438F" w:rsidP="009E438F">
            <w:pPr>
              <w:rPr>
                <w:sz w:val="16"/>
                <w:szCs w:val="16"/>
              </w:rPr>
            </w:pPr>
          </w:p>
          <w:p w:rsidR="00F92336" w:rsidRDefault="009E438F" w:rsidP="000B3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</w:t>
            </w:r>
            <w:r w:rsidR="005D42BD">
              <w:rPr>
                <w:sz w:val="16"/>
                <w:szCs w:val="16"/>
              </w:rPr>
              <w:t xml:space="preserve"> in partnership with Newcastle E</w:t>
            </w:r>
            <w:r>
              <w:rPr>
                <w:sz w:val="16"/>
                <w:szCs w:val="16"/>
              </w:rPr>
              <w:t>agles has certa</w:t>
            </w:r>
            <w:r w:rsidR="005D42BD">
              <w:rPr>
                <w:sz w:val="16"/>
                <w:szCs w:val="16"/>
              </w:rPr>
              <w:t>inly enriched our PE curriculum and</w:t>
            </w:r>
            <w:r>
              <w:rPr>
                <w:sz w:val="16"/>
                <w:szCs w:val="16"/>
              </w:rPr>
              <w:t xml:space="preserve"> developed </w:t>
            </w:r>
            <w:r w:rsidR="000B35F4">
              <w:rPr>
                <w:sz w:val="16"/>
                <w:szCs w:val="16"/>
              </w:rPr>
              <w:t xml:space="preserve">transferable </w:t>
            </w:r>
            <w:r>
              <w:rPr>
                <w:sz w:val="16"/>
                <w:szCs w:val="16"/>
              </w:rPr>
              <w:t>skills within our younger children</w:t>
            </w:r>
            <w:r w:rsidR="000B35F4">
              <w:rPr>
                <w:sz w:val="16"/>
                <w:szCs w:val="16"/>
              </w:rPr>
              <w:t xml:space="preserve">.  These skills will continue to develop as the pupils move up through the school. </w:t>
            </w:r>
          </w:p>
          <w:p w:rsidR="00FA02A6" w:rsidRPr="006328FB" w:rsidRDefault="00FA02A6" w:rsidP="000B35F4">
            <w:pPr>
              <w:rPr>
                <w:sz w:val="16"/>
                <w:szCs w:val="16"/>
              </w:rPr>
            </w:pPr>
          </w:p>
        </w:tc>
      </w:tr>
      <w:tr w:rsidR="00CC63E0" w:rsidRPr="006328FB" w:rsidTr="00BF3A6A">
        <w:tc>
          <w:tcPr>
            <w:tcW w:w="612" w:type="pct"/>
          </w:tcPr>
          <w:p w:rsidR="00CC63E0" w:rsidRPr="006328FB" w:rsidRDefault="00CC63E0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</w:tcPr>
          <w:p w:rsidR="00CC63E0" w:rsidRDefault="00CC63E0">
            <w:pPr>
              <w:rPr>
                <w:sz w:val="16"/>
                <w:szCs w:val="16"/>
              </w:rPr>
            </w:pPr>
          </w:p>
        </w:tc>
        <w:tc>
          <w:tcPr>
            <w:tcW w:w="1073" w:type="pct"/>
          </w:tcPr>
          <w:p w:rsidR="00CC63E0" w:rsidRPr="006328FB" w:rsidRDefault="00CC63E0" w:rsidP="00CC63E0">
            <w:pPr>
              <w:pStyle w:val="ListParagraph"/>
              <w:ind w:left="526"/>
              <w:rPr>
                <w:sz w:val="16"/>
                <w:szCs w:val="16"/>
              </w:rPr>
            </w:pPr>
          </w:p>
        </w:tc>
        <w:tc>
          <w:tcPr>
            <w:tcW w:w="973" w:type="pct"/>
          </w:tcPr>
          <w:p w:rsidR="00CC63E0" w:rsidRPr="006328FB" w:rsidRDefault="00CC63E0" w:rsidP="00CC63E0">
            <w:pPr>
              <w:pStyle w:val="ListParagraph"/>
              <w:ind w:left="413"/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CC63E0" w:rsidRDefault="00E17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£2759</w:t>
            </w:r>
          </w:p>
        </w:tc>
        <w:tc>
          <w:tcPr>
            <w:tcW w:w="680" w:type="pct"/>
          </w:tcPr>
          <w:p w:rsidR="00CC63E0" w:rsidRPr="006328FB" w:rsidRDefault="00CC63E0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</w:tcPr>
          <w:p w:rsidR="00CC63E0" w:rsidRPr="006328FB" w:rsidRDefault="00CC63E0">
            <w:pPr>
              <w:rPr>
                <w:sz w:val="16"/>
                <w:szCs w:val="16"/>
              </w:rPr>
            </w:pPr>
          </w:p>
        </w:tc>
      </w:tr>
    </w:tbl>
    <w:p w:rsidR="00BF3A6A" w:rsidRDefault="00BF3A6A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1"/>
        <w:gridCol w:w="1789"/>
        <w:gridCol w:w="3351"/>
        <w:gridCol w:w="3038"/>
        <w:gridCol w:w="1262"/>
        <w:gridCol w:w="2124"/>
        <w:gridCol w:w="2139"/>
      </w:tblGrid>
      <w:tr w:rsidR="00BF3A6A" w:rsidRPr="00F92336" w:rsidTr="0062594A">
        <w:tc>
          <w:tcPr>
            <w:tcW w:w="612" w:type="pct"/>
            <w:shd w:val="clear" w:color="auto" w:fill="C2D69B" w:themeFill="accent3" w:themeFillTint="99"/>
          </w:tcPr>
          <w:p w:rsidR="00BF3A6A" w:rsidRPr="00F92336" w:rsidRDefault="00BF3A6A" w:rsidP="00510FE9">
            <w:pPr>
              <w:rPr>
                <w:b/>
              </w:rPr>
            </w:pPr>
            <w:r w:rsidRPr="00F92336">
              <w:rPr>
                <w:b/>
              </w:rPr>
              <w:lastRenderedPageBreak/>
              <w:t>Area of focus</w:t>
            </w:r>
          </w:p>
          <w:p w:rsidR="00BF3A6A" w:rsidRPr="00F92336" w:rsidRDefault="00BF3A6A" w:rsidP="00510FE9">
            <w:r w:rsidRPr="00F92336">
              <w:rPr>
                <w:sz w:val="20"/>
              </w:rPr>
              <w:t>Key I</w:t>
            </w:r>
            <w:r>
              <w:rPr>
                <w:sz w:val="20"/>
              </w:rPr>
              <w:t>ndicator 3</w:t>
            </w:r>
          </w:p>
        </w:tc>
        <w:tc>
          <w:tcPr>
            <w:tcW w:w="573" w:type="pct"/>
            <w:shd w:val="clear" w:color="auto" w:fill="C2D69B" w:themeFill="accent3" w:themeFillTint="99"/>
          </w:tcPr>
          <w:p w:rsidR="00BF3A6A" w:rsidRPr="00F92336" w:rsidRDefault="00BF3A6A" w:rsidP="00510FE9">
            <w:pPr>
              <w:rPr>
                <w:b/>
              </w:rPr>
            </w:pPr>
            <w:r>
              <w:rPr>
                <w:b/>
              </w:rPr>
              <w:t>E</w:t>
            </w:r>
            <w:r w:rsidRPr="00F92336">
              <w:rPr>
                <w:b/>
              </w:rPr>
              <w:t>vidence</w:t>
            </w:r>
          </w:p>
        </w:tc>
        <w:tc>
          <w:tcPr>
            <w:tcW w:w="1073" w:type="pct"/>
            <w:shd w:val="clear" w:color="auto" w:fill="C2D69B" w:themeFill="accent3" w:themeFillTint="99"/>
          </w:tcPr>
          <w:p w:rsidR="00BF3A6A" w:rsidRPr="00F92336" w:rsidRDefault="00BF3A6A" w:rsidP="00510FE9">
            <w:pPr>
              <w:rPr>
                <w:b/>
              </w:rPr>
            </w:pPr>
            <w:r w:rsidRPr="00F92336">
              <w:rPr>
                <w:b/>
              </w:rPr>
              <w:t>Action Pla</w:t>
            </w:r>
            <w:r>
              <w:rPr>
                <w:b/>
              </w:rPr>
              <w:t>n</w:t>
            </w:r>
          </w:p>
        </w:tc>
        <w:tc>
          <w:tcPr>
            <w:tcW w:w="973" w:type="pct"/>
            <w:shd w:val="clear" w:color="auto" w:fill="C2D69B" w:themeFill="accent3" w:themeFillTint="99"/>
          </w:tcPr>
          <w:p w:rsidR="00BF3A6A" w:rsidRDefault="00BF3A6A" w:rsidP="00510FE9">
            <w:pPr>
              <w:rPr>
                <w:b/>
              </w:rPr>
            </w:pPr>
            <w:r>
              <w:rPr>
                <w:b/>
              </w:rPr>
              <w:t>Effective use of F</w:t>
            </w:r>
            <w:r w:rsidRPr="00F92336">
              <w:rPr>
                <w:b/>
              </w:rPr>
              <w:t>unding</w:t>
            </w:r>
          </w:p>
          <w:p w:rsidR="00BF3A6A" w:rsidRPr="00F92336" w:rsidRDefault="00BF3A6A" w:rsidP="00510FE9">
            <w:pPr>
              <w:rPr>
                <w:b/>
              </w:rPr>
            </w:pPr>
            <w:r w:rsidRPr="005F07F0">
              <w:rPr>
                <w:i/>
                <w:sz w:val="20"/>
              </w:rPr>
              <w:t>(or intended</w:t>
            </w:r>
            <w:r>
              <w:rPr>
                <w:i/>
                <w:sz w:val="20"/>
              </w:rPr>
              <w:t xml:space="preserve"> use of funding</w:t>
            </w:r>
            <w:r w:rsidRPr="005F07F0">
              <w:rPr>
                <w:i/>
                <w:sz w:val="20"/>
              </w:rPr>
              <w:t>)</w:t>
            </w:r>
          </w:p>
        </w:tc>
        <w:tc>
          <w:tcPr>
            <w:tcW w:w="404" w:type="pct"/>
            <w:shd w:val="clear" w:color="auto" w:fill="C2D69B" w:themeFill="accent3" w:themeFillTint="99"/>
          </w:tcPr>
          <w:p w:rsidR="00BF3A6A" w:rsidRPr="00F92336" w:rsidRDefault="00BF3A6A" w:rsidP="00510FE9">
            <w:pPr>
              <w:rPr>
                <w:b/>
              </w:rPr>
            </w:pPr>
            <w:r w:rsidRPr="00F92336">
              <w:rPr>
                <w:b/>
              </w:rPr>
              <w:t>Funding Breakdown</w:t>
            </w:r>
          </w:p>
        </w:tc>
        <w:tc>
          <w:tcPr>
            <w:tcW w:w="680" w:type="pct"/>
            <w:shd w:val="clear" w:color="auto" w:fill="C2D69B" w:themeFill="accent3" w:themeFillTint="99"/>
          </w:tcPr>
          <w:p w:rsidR="00BF3A6A" w:rsidRDefault="00BF3A6A" w:rsidP="00510FE9">
            <w:pPr>
              <w:rPr>
                <w:b/>
              </w:rPr>
            </w:pPr>
            <w:r w:rsidRPr="00F92336">
              <w:rPr>
                <w:b/>
              </w:rPr>
              <w:t xml:space="preserve">Impact </w:t>
            </w:r>
            <w:r>
              <w:rPr>
                <w:b/>
              </w:rPr>
              <w:t>and Evaluation</w:t>
            </w:r>
          </w:p>
          <w:p w:rsidR="00BF3A6A" w:rsidRPr="005F07F0" w:rsidRDefault="00BF3A6A" w:rsidP="00510FE9">
            <w:pPr>
              <w:rPr>
                <w:i/>
              </w:rPr>
            </w:pPr>
          </w:p>
        </w:tc>
        <w:tc>
          <w:tcPr>
            <w:tcW w:w="685" w:type="pct"/>
            <w:shd w:val="clear" w:color="auto" w:fill="C2D69B" w:themeFill="accent3" w:themeFillTint="99"/>
          </w:tcPr>
          <w:p w:rsidR="00BF3A6A" w:rsidRPr="00F92336" w:rsidRDefault="00BF3A6A" w:rsidP="00510FE9">
            <w:pPr>
              <w:rPr>
                <w:b/>
              </w:rPr>
            </w:pPr>
            <w:r w:rsidRPr="00F92336">
              <w:rPr>
                <w:b/>
              </w:rPr>
              <w:t xml:space="preserve">Sustainability </w:t>
            </w:r>
          </w:p>
        </w:tc>
      </w:tr>
      <w:tr w:rsidR="00BF3A6A" w:rsidRPr="00FA02A6" w:rsidTr="0062594A">
        <w:tc>
          <w:tcPr>
            <w:tcW w:w="612" w:type="pct"/>
          </w:tcPr>
          <w:p w:rsidR="00F92336" w:rsidRPr="00FA02A6" w:rsidRDefault="002E1617">
            <w:pPr>
              <w:rPr>
                <w:sz w:val="16"/>
                <w:szCs w:val="16"/>
              </w:rPr>
            </w:pPr>
            <w:r w:rsidRPr="00FA02A6">
              <w:rPr>
                <w:sz w:val="16"/>
                <w:szCs w:val="16"/>
              </w:rPr>
              <w:t xml:space="preserve">Increase confidence, knowledge and skills of all staff in teaching PE and Sport. </w:t>
            </w:r>
          </w:p>
        </w:tc>
        <w:tc>
          <w:tcPr>
            <w:tcW w:w="573" w:type="pct"/>
          </w:tcPr>
          <w:p w:rsidR="00F92336" w:rsidRPr="00FA02A6" w:rsidRDefault="005D4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to use our skilled s</w:t>
            </w:r>
            <w:r w:rsidR="002E1617" w:rsidRPr="00FA02A6">
              <w:rPr>
                <w:sz w:val="16"/>
                <w:szCs w:val="16"/>
              </w:rPr>
              <w:t>ports TA and coach to share good practise with teaching staff (salary costs taken from GAG not sports premium).</w:t>
            </w:r>
          </w:p>
        </w:tc>
        <w:tc>
          <w:tcPr>
            <w:tcW w:w="1073" w:type="pct"/>
          </w:tcPr>
          <w:p w:rsidR="00F92336" w:rsidRPr="00FA02A6" w:rsidRDefault="002E1617" w:rsidP="002E1617">
            <w:pPr>
              <w:pStyle w:val="ListParagraph"/>
              <w:numPr>
                <w:ilvl w:val="0"/>
                <w:numId w:val="6"/>
              </w:numPr>
              <w:ind w:left="526"/>
              <w:rPr>
                <w:sz w:val="16"/>
                <w:szCs w:val="16"/>
              </w:rPr>
            </w:pPr>
            <w:r w:rsidRPr="00FA02A6">
              <w:rPr>
                <w:sz w:val="16"/>
                <w:szCs w:val="16"/>
              </w:rPr>
              <w:t xml:space="preserve">CPD for our </w:t>
            </w:r>
            <w:r w:rsidR="005D42BD">
              <w:rPr>
                <w:sz w:val="16"/>
                <w:szCs w:val="16"/>
              </w:rPr>
              <w:t>s</w:t>
            </w:r>
            <w:r w:rsidRPr="00FA02A6">
              <w:rPr>
                <w:sz w:val="16"/>
                <w:szCs w:val="16"/>
              </w:rPr>
              <w:t xml:space="preserve">ports TA and PE </w:t>
            </w:r>
            <w:r w:rsidR="00FA02A6" w:rsidRPr="00FA02A6">
              <w:rPr>
                <w:sz w:val="16"/>
                <w:szCs w:val="16"/>
              </w:rPr>
              <w:t>curriculum</w:t>
            </w:r>
            <w:r w:rsidR="00FA02A6">
              <w:rPr>
                <w:sz w:val="16"/>
                <w:szCs w:val="16"/>
              </w:rPr>
              <w:t xml:space="preserve"> l</w:t>
            </w:r>
            <w:r w:rsidRPr="00FA02A6">
              <w:rPr>
                <w:sz w:val="16"/>
                <w:szCs w:val="16"/>
              </w:rPr>
              <w:t>eader paid for Via SSP</w:t>
            </w:r>
            <w:r w:rsidR="00FA02A6">
              <w:rPr>
                <w:sz w:val="16"/>
                <w:szCs w:val="16"/>
              </w:rPr>
              <w:t xml:space="preserve"> (see previous page for costs)</w:t>
            </w:r>
            <w:r w:rsidRPr="00FA02A6">
              <w:rPr>
                <w:sz w:val="16"/>
                <w:szCs w:val="16"/>
              </w:rPr>
              <w:t xml:space="preserve">. </w:t>
            </w:r>
          </w:p>
          <w:p w:rsidR="002E1617" w:rsidRPr="00FA02A6" w:rsidRDefault="002E1617" w:rsidP="005D42BD">
            <w:pPr>
              <w:pStyle w:val="ListParagraph"/>
              <w:numPr>
                <w:ilvl w:val="0"/>
                <w:numId w:val="6"/>
              </w:numPr>
              <w:ind w:left="526"/>
              <w:rPr>
                <w:sz w:val="16"/>
                <w:szCs w:val="16"/>
              </w:rPr>
            </w:pPr>
            <w:r w:rsidRPr="00FA02A6">
              <w:rPr>
                <w:sz w:val="16"/>
                <w:szCs w:val="16"/>
              </w:rPr>
              <w:t xml:space="preserve">Increase teachers’ </w:t>
            </w:r>
            <w:r w:rsidR="005D42BD">
              <w:rPr>
                <w:sz w:val="16"/>
                <w:szCs w:val="16"/>
              </w:rPr>
              <w:t xml:space="preserve">knowledge and </w:t>
            </w:r>
            <w:r w:rsidRPr="00FA02A6">
              <w:rPr>
                <w:sz w:val="16"/>
                <w:szCs w:val="16"/>
              </w:rPr>
              <w:t xml:space="preserve">skills in PE by observing professional basketball </w:t>
            </w:r>
            <w:r w:rsidR="005D42BD">
              <w:rPr>
                <w:sz w:val="16"/>
                <w:szCs w:val="16"/>
              </w:rPr>
              <w:t xml:space="preserve">and cricket coaches </w:t>
            </w:r>
            <w:r w:rsidRPr="00FA02A6">
              <w:rPr>
                <w:sz w:val="16"/>
                <w:szCs w:val="16"/>
              </w:rPr>
              <w:t xml:space="preserve">(Newcastle Eagles and </w:t>
            </w:r>
            <w:proofErr w:type="spellStart"/>
            <w:r w:rsidRPr="00FA02A6">
              <w:rPr>
                <w:sz w:val="16"/>
                <w:szCs w:val="16"/>
              </w:rPr>
              <w:t>Swallwell</w:t>
            </w:r>
            <w:proofErr w:type="spellEnd"/>
            <w:r w:rsidRPr="00FA02A6">
              <w:rPr>
                <w:sz w:val="16"/>
                <w:szCs w:val="16"/>
              </w:rPr>
              <w:t xml:space="preserve"> Cricket </w:t>
            </w:r>
            <w:r w:rsidR="005D42BD">
              <w:rPr>
                <w:sz w:val="16"/>
                <w:szCs w:val="16"/>
              </w:rPr>
              <w:t>C</w:t>
            </w:r>
            <w:r w:rsidRPr="00FA02A6">
              <w:rPr>
                <w:sz w:val="16"/>
                <w:szCs w:val="16"/>
              </w:rPr>
              <w:t>lub)</w:t>
            </w:r>
            <w:r w:rsidR="005D42BD">
              <w:rPr>
                <w:sz w:val="16"/>
                <w:szCs w:val="16"/>
              </w:rPr>
              <w:t>.</w:t>
            </w:r>
          </w:p>
        </w:tc>
        <w:tc>
          <w:tcPr>
            <w:tcW w:w="973" w:type="pct"/>
          </w:tcPr>
          <w:p w:rsidR="00F92336" w:rsidRPr="00FA02A6" w:rsidRDefault="002E1617" w:rsidP="002E161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FA02A6">
              <w:rPr>
                <w:sz w:val="16"/>
                <w:szCs w:val="16"/>
              </w:rPr>
              <w:t>School Sports Partnership</w:t>
            </w:r>
          </w:p>
          <w:p w:rsidR="002E1617" w:rsidRPr="00FA02A6" w:rsidRDefault="002E1617" w:rsidP="002E161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FA02A6">
              <w:rPr>
                <w:sz w:val="16"/>
                <w:szCs w:val="16"/>
              </w:rPr>
              <w:t>Newcastle Eagles Partnership</w:t>
            </w:r>
          </w:p>
          <w:p w:rsidR="002E1617" w:rsidRPr="00FA02A6" w:rsidRDefault="002E1617" w:rsidP="002E161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proofErr w:type="spellStart"/>
            <w:r w:rsidRPr="00FA02A6">
              <w:rPr>
                <w:sz w:val="16"/>
                <w:szCs w:val="16"/>
              </w:rPr>
              <w:t>Swallwell</w:t>
            </w:r>
            <w:proofErr w:type="spellEnd"/>
            <w:r w:rsidRPr="00FA02A6">
              <w:rPr>
                <w:sz w:val="16"/>
                <w:szCs w:val="16"/>
              </w:rPr>
              <w:t xml:space="preserve"> Cricket Club Partnership</w:t>
            </w:r>
          </w:p>
        </w:tc>
        <w:tc>
          <w:tcPr>
            <w:tcW w:w="404" w:type="pct"/>
          </w:tcPr>
          <w:p w:rsidR="009D0FDF" w:rsidRDefault="00FA0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SSP cost – see previous page.</w:t>
            </w:r>
          </w:p>
          <w:p w:rsidR="00FA02A6" w:rsidRDefault="00FA02A6">
            <w:pPr>
              <w:rPr>
                <w:sz w:val="16"/>
                <w:szCs w:val="16"/>
              </w:rPr>
            </w:pPr>
          </w:p>
          <w:p w:rsidR="00FA02A6" w:rsidRPr="00FA02A6" w:rsidRDefault="00FA0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Newcastle Eagles cost – see previous page. </w:t>
            </w:r>
          </w:p>
          <w:p w:rsidR="009D0FDF" w:rsidRPr="00FA02A6" w:rsidRDefault="009D0FDF">
            <w:pPr>
              <w:rPr>
                <w:sz w:val="16"/>
                <w:szCs w:val="16"/>
              </w:rPr>
            </w:pPr>
          </w:p>
          <w:p w:rsidR="009D0FDF" w:rsidRPr="00FA02A6" w:rsidRDefault="009D0FDF">
            <w:pPr>
              <w:rPr>
                <w:sz w:val="16"/>
                <w:szCs w:val="16"/>
              </w:rPr>
            </w:pPr>
          </w:p>
          <w:p w:rsidR="009D0FDF" w:rsidRPr="00FA02A6" w:rsidRDefault="00FA02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Swalwell</w:t>
            </w:r>
            <w:proofErr w:type="spellEnd"/>
            <w:r>
              <w:rPr>
                <w:sz w:val="16"/>
                <w:szCs w:val="16"/>
              </w:rPr>
              <w:t xml:space="preserve"> Cricket Club = </w:t>
            </w:r>
            <w:r w:rsidR="009D0FDF" w:rsidRPr="00FA02A6">
              <w:rPr>
                <w:sz w:val="16"/>
                <w:szCs w:val="16"/>
              </w:rPr>
              <w:t>£300</w:t>
            </w:r>
          </w:p>
        </w:tc>
        <w:tc>
          <w:tcPr>
            <w:tcW w:w="680" w:type="pct"/>
          </w:tcPr>
          <w:p w:rsidR="00F92336" w:rsidRPr="00FA02A6" w:rsidRDefault="00F92336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</w:tcPr>
          <w:p w:rsidR="00F92336" w:rsidRPr="00FA02A6" w:rsidRDefault="000B1912" w:rsidP="000B1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Through coaching and sharing good practise our teaching staff and TAs will gain new skills and knowledge to support the quality teaching of Basketball and Cricket to future cohorts. </w:t>
            </w:r>
          </w:p>
        </w:tc>
      </w:tr>
      <w:tr w:rsidR="00BF3A6A" w:rsidRPr="00FA02A6" w:rsidTr="0062594A">
        <w:tc>
          <w:tcPr>
            <w:tcW w:w="612" w:type="pct"/>
          </w:tcPr>
          <w:p w:rsidR="00F92336" w:rsidRPr="00FA02A6" w:rsidRDefault="00F92336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</w:tcPr>
          <w:p w:rsidR="00F92336" w:rsidRPr="00FA02A6" w:rsidRDefault="00F92336">
            <w:pPr>
              <w:rPr>
                <w:sz w:val="16"/>
                <w:szCs w:val="16"/>
              </w:rPr>
            </w:pPr>
          </w:p>
        </w:tc>
        <w:tc>
          <w:tcPr>
            <w:tcW w:w="1073" w:type="pct"/>
          </w:tcPr>
          <w:p w:rsidR="00F92336" w:rsidRPr="00FA02A6" w:rsidRDefault="00F92336">
            <w:pPr>
              <w:rPr>
                <w:sz w:val="16"/>
                <w:szCs w:val="16"/>
              </w:rPr>
            </w:pPr>
          </w:p>
        </w:tc>
        <w:tc>
          <w:tcPr>
            <w:tcW w:w="973" w:type="pct"/>
          </w:tcPr>
          <w:p w:rsidR="00F92336" w:rsidRPr="00FA02A6" w:rsidRDefault="00F92336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F92336" w:rsidRPr="00FA02A6" w:rsidRDefault="00FA02A6">
            <w:pPr>
              <w:rPr>
                <w:sz w:val="16"/>
                <w:szCs w:val="16"/>
              </w:rPr>
            </w:pPr>
            <w:r w:rsidRPr="00FA02A6">
              <w:rPr>
                <w:sz w:val="16"/>
                <w:szCs w:val="16"/>
              </w:rPr>
              <w:t>Total: £300</w:t>
            </w:r>
          </w:p>
        </w:tc>
        <w:tc>
          <w:tcPr>
            <w:tcW w:w="680" w:type="pct"/>
          </w:tcPr>
          <w:p w:rsidR="00F92336" w:rsidRPr="00FA02A6" w:rsidRDefault="00F92336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</w:tcPr>
          <w:p w:rsidR="00F92336" w:rsidRPr="00FA02A6" w:rsidRDefault="00F92336">
            <w:pPr>
              <w:rPr>
                <w:sz w:val="16"/>
                <w:szCs w:val="16"/>
              </w:rPr>
            </w:pPr>
          </w:p>
        </w:tc>
      </w:tr>
    </w:tbl>
    <w:p w:rsidR="00822D78" w:rsidRDefault="00822D78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1"/>
        <w:gridCol w:w="1789"/>
        <w:gridCol w:w="3351"/>
        <w:gridCol w:w="3038"/>
        <w:gridCol w:w="1262"/>
        <w:gridCol w:w="2124"/>
        <w:gridCol w:w="2139"/>
      </w:tblGrid>
      <w:tr w:rsidR="00822D78" w:rsidRPr="00F92336" w:rsidTr="00510FE9">
        <w:tc>
          <w:tcPr>
            <w:tcW w:w="612" w:type="pct"/>
            <w:shd w:val="clear" w:color="auto" w:fill="C2D69B" w:themeFill="accent3" w:themeFillTint="99"/>
          </w:tcPr>
          <w:p w:rsidR="00822D78" w:rsidRPr="00F92336" w:rsidRDefault="00822D78" w:rsidP="00510FE9">
            <w:pPr>
              <w:rPr>
                <w:b/>
              </w:rPr>
            </w:pPr>
            <w:r w:rsidRPr="00F92336">
              <w:rPr>
                <w:b/>
              </w:rPr>
              <w:lastRenderedPageBreak/>
              <w:t>Area of focus</w:t>
            </w:r>
          </w:p>
          <w:p w:rsidR="00822D78" w:rsidRPr="00F92336" w:rsidRDefault="00822D78" w:rsidP="00510FE9">
            <w:r w:rsidRPr="00F92336">
              <w:rPr>
                <w:sz w:val="20"/>
              </w:rPr>
              <w:t>Key I</w:t>
            </w:r>
            <w:r>
              <w:rPr>
                <w:sz w:val="20"/>
              </w:rPr>
              <w:t>ndicator 3</w:t>
            </w:r>
          </w:p>
        </w:tc>
        <w:tc>
          <w:tcPr>
            <w:tcW w:w="573" w:type="pct"/>
            <w:shd w:val="clear" w:color="auto" w:fill="C2D69B" w:themeFill="accent3" w:themeFillTint="99"/>
          </w:tcPr>
          <w:p w:rsidR="00822D78" w:rsidRPr="00F92336" w:rsidRDefault="00822D78" w:rsidP="00510FE9">
            <w:pPr>
              <w:rPr>
                <w:b/>
              </w:rPr>
            </w:pPr>
            <w:r>
              <w:rPr>
                <w:b/>
              </w:rPr>
              <w:t>E</w:t>
            </w:r>
            <w:r w:rsidRPr="00F92336">
              <w:rPr>
                <w:b/>
              </w:rPr>
              <w:t>vidence</w:t>
            </w:r>
          </w:p>
        </w:tc>
        <w:tc>
          <w:tcPr>
            <w:tcW w:w="1073" w:type="pct"/>
            <w:shd w:val="clear" w:color="auto" w:fill="C2D69B" w:themeFill="accent3" w:themeFillTint="99"/>
          </w:tcPr>
          <w:p w:rsidR="00822D78" w:rsidRPr="00F92336" w:rsidRDefault="00822D78" w:rsidP="00510FE9">
            <w:pPr>
              <w:rPr>
                <w:b/>
              </w:rPr>
            </w:pPr>
            <w:r w:rsidRPr="00F92336">
              <w:rPr>
                <w:b/>
              </w:rPr>
              <w:t>Action Pla</w:t>
            </w:r>
            <w:r>
              <w:rPr>
                <w:b/>
              </w:rPr>
              <w:t>n</w:t>
            </w:r>
          </w:p>
        </w:tc>
        <w:tc>
          <w:tcPr>
            <w:tcW w:w="973" w:type="pct"/>
            <w:shd w:val="clear" w:color="auto" w:fill="C2D69B" w:themeFill="accent3" w:themeFillTint="99"/>
          </w:tcPr>
          <w:p w:rsidR="00822D78" w:rsidRDefault="00822D78" w:rsidP="00510FE9">
            <w:pPr>
              <w:rPr>
                <w:b/>
              </w:rPr>
            </w:pPr>
            <w:r>
              <w:rPr>
                <w:b/>
              </w:rPr>
              <w:t>Effective use of F</w:t>
            </w:r>
            <w:r w:rsidRPr="00F92336">
              <w:rPr>
                <w:b/>
              </w:rPr>
              <w:t>unding</w:t>
            </w:r>
          </w:p>
          <w:p w:rsidR="00822D78" w:rsidRPr="00F92336" w:rsidRDefault="00822D78" w:rsidP="00510FE9">
            <w:pPr>
              <w:rPr>
                <w:b/>
              </w:rPr>
            </w:pPr>
            <w:r w:rsidRPr="005F07F0">
              <w:rPr>
                <w:i/>
                <w:sz w:val="20"/>
              </w:rPr>
              <w:t>(or intended</w:t>
            </w:r>
            <w:r>
              <w:rPr>
                <w:i/>
                <w:sz w:val="20"/>
              </w:rPr>
              <w:t xml:space="preserve"> use of funding</w:t>
            </w:r>
            <w:r w:rsidRPr="005F07F0">
              <w:rPr>
                <w:i/>
                <w:sz w:val="20"/>
              </w:rPr>
              <w:t>)</w:t>
            </w:r>
          </w:p>
        </w:tc>
        <w:tc>
          <w:tcPr>
            <w:tcW w:w="404" w:type="pct"/>
            <w:shd w:val="clear" w:color="auto" w:fill="C2D69B" w:themeFill="accent3" w:themeFillTint="99"/>
          </w:tcPr>
          <w:p w:rsidR="00822D78" w:rsidRPr="00F92336" w:rsidRDefault="00822D78" w:rsidP="00510FE9">
            <w:pPr>
              <w:rPr>
                <w:b/>
              </w:rPr>
            </w:pPr>
            <w:r w:rsidRPr="00F92336">
              <w:rPr>
                <w:b/>
              </w:rPr>
              <w:t>Funding Breakdown</w:t>
            </w:r>
          </w:p>
        </w:tc>
        <w:tc>
          <w:tcPr>
            <w:tcW w:w="680" w:type="pct"/>
            <w:shd w:val="clear" w:color="auto" w:fill="C2D69B" w:themeFill="accent3" w:themeFillTint="99"/>
          </w:tcPr>
          <w:p w:rsidR="00822D78" w:rsidRDefault="00822D78" w:rsidP="00510FE9">
            <w:pPr>
              <w:rPr>
                <w:b/>
              </w:rPr>
            </w:pPr>
            <w:r w:rsidRPr="00F92336">
              <w:rPr>
                <w:b/>
              </w:rPr>
              <w:t xml:space="preserve">Impact </w:t>
            </w:r>
            <w:r>
              <w:rPr>
                <w:b/>
              </w:rPr>
              <w:t>and Evaluation</w:t>
            </w:r>
          </w:p>
          <w:p w:rsidR="00822D78" w:rsidRPr="005F07F0" w:rsidRDefault="00822D78" w:rsidP="00510FE9">
            <w:pPr>
              <w:rPr>
                <w:i/>
              </w:rPr>
            </w:pPr>
            <w:r w:rsidRPr="005F07F0">
              <w:rPr>
                <w:i/>
                <w:sz w:val="20"/>
              </w:rPr>
              <w:t>(or intended impact)</w:t>
            </w:r>
          </w:p>
        </w:tc>
        <w:tc>
          <w:tcPr>
            <w:tcW w:w="685" w:type="pct"/>
            <w:shd w:val="clear" w:color="auto" w:fill="C2D69B" w:themeFill="accent3" w:themeFillTint="99"/>
          </w:tcPr>
          <w:p w:rsidR="00822D78" w:rsidRPr="00F92336" w:rsidRDefault="00822D78" w:rsidP="00510FE9">
            <w:pPr>
              <w:rPr>
                <w:b/>
              </w:rPr>
            </w:pPr>
            <w:r w:rsidRPr="00F92336">
              <w:rPr>
                <w:b/>
              </w:rPr>
              <w:t xml:space="preserve">Sustainability </w:t>
            </w:r>
          </w:p>
        </w:tc>
      </w:tr>
      <w:tr w:rsidR="00BF3A6A" w:rsidRPr="00FA02A6" w:rsidTr="0062594A">
        <w:tc>
          <w:tcPr>
            <w:tcW w:w="612" w:type="pct"/>
          </w:tcPr>
          <w:p w:rsidR="00F92336" w:rsidRPr="00FA02A6" w:rsidRDefault="0062594A" w:rsidP="0062594A">
            <w:pPr>
              <w:rPr>
                <w:sz w:val="16"/>
                <w:szCs w:val="20"/>
              </w:rPr>
            </w:pPr>
            <w:r w:rsidRPr="00FA02A6">
              <w:rPr>
                <w:sz w:val="16"/>
              </w:rPr>
              <w:br w:type="page"/>
            </w:r>
            <w:r w:rsidR="002E1617" w:rsidRPr="00FA02A6">
              <w:rPr>
                <w:sz w:val="16"/>
                <w:szCs w:val="20"/>
              </w:rPr>
              <w:t xml:space="preserve">Broader experiences of a range of sports and activities offered to all pupils. </w:t>
            </w:r>
          </w:p>
        </w:tc>
        <w:tc>
          <w:tcPr>
            <w:tcW w:w="573" w:type="pct"/>
          </w:tcPr>
          <w:p w:rsidR="00F92336" w:rsidRPr="00FA02A6" w:rsidRDefault="00FA02A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Participation numbers in clubs and competitive events. </w:t>
            </w:r>
          </w:p>
        </w:tc>
        <w:tc>
          <w:tcPr>
            <w:tcW w:w="1073" w:type="pct"/>
          </w:tcPr>
          <w:p w:rsidR="006F0F71" w:rsidRPr="00FA02A6" w:rsidRDefault="006F0F71" w:rsidP="006F0F71">
            <w:pPr>
              <w:pStyle w:val="ListParagraph"/>
              <w:numPr>
                <w:ilvl w:val="0"/>
                <w:numId w:val="8"/>
              </w:numPr>
              <w:ind w:left="526"/>
              <w:rPr>
                <w:sz w:val="16"/>
                <w:szCs w:val="20"/>
              </w:rPr>
            </w:pPr>
            <w:r w:rsidRPr="00FA02A6">
              <w:rPr>
                <w:sz w:val="16"/>
                <w:szCs w:val="20"/>
              </w:rPr>
              <w:t xml:space="preserve">Increase number </w:t>
            </w:r>
            <w:r w:rsidR="000B1912">
              <w:rPr>
                <w:sz w:val="16"/>
                <w:szCs w:val="20"/>
              </w:rPr>
              <w:t>of clubs provided by a skilled s</w:t>
            </w:r>
            <w:r w:rsidRPr="00FA02A6">
              <w:rPr>
                <w:sz w:val="16"/>
                <w:szCs w:val="20"/>
              </w:rPr>
              <w:t>ports TA.</w:t>
            </w:r>
          </w:p>
          <w:p w:rsidR="006F0F71" w:rsidRPr="00FA02A6" w:rsidRDefault="006F0F71" w:rsidP="006F0F71">
            <w:pPr>
              <w:pStyle w:val="ListParagraph"/>
              <w:numPr>
                <w:ilvl w:val="0"/>
                <w:numId w:val="8"/>
              </w:numPr>
              <w:ind w:left="526"/>
              <w:rPr>
                <w:sz w:val="16"/>
                <w:szCs w:val="20"/>
              </w:rPr>
            </w:pPr>
            <w:r w:rsidRPr="00FA02A6">
              <w:rPr>
                <w:sz w:val="16"/>
                <w:szCs w:val="20"/>
              </w:rPr>
              <w:t>Increased involvement in basketball with local basketball team</w:t>
            </w:r>
            <w:r w:rsidR="000B1912">
              <w:rPr>
                <w:sz w:val="16"/>
                <w:szCs w:val="20"/>
              </w:rPr>
              <w:t xml:space="preserve"> (Newcastle Eagles)</w:t>
            </w:r>
            <w:r w:rsidRPr="00FA02A6">
              <w:rPr>
                <w:sz w:val="16"/>
                <w:szCs w:val="20"/>
              </w:rPr>
              <w:t>.</w:t>
            </w:r>
          </w:p>
          <w:p w:rsidR="006F0F71" w:rsidRPr="00FA02A6" w:rsidRDefault="006F0F71" w:rsidP="006F0F71">
            <w:pPr>
              <w:pStyle w:val="ListParagraph"/>
              <w:numPr>
                <w:ilvl w:val="0"/>
                <w:numId w:val="8"/>
              </w:numPr>
              <w:ind w:left="526"/>
              <w:rPr>
                <w:sz w:val="16"/>
                <w:szCs w:val="20"/>
              </w:rPr>
            </w:pPr>
            <w:r w:rsidRPr="00FA02A6">
              <w:rPr>
                <w:sz w:val="16"/>
                <w:szCs w:val="20"/>
              </w:rPr>
              <w:t>Participation in swimming gala for the first time in many years.</w:t>
            </w:r>
          </w:p>
          <w:p w:rsidR="006F0F71" w:rsidRPr="00FA02A6" w:rsidRDefault="006F0F71" w:rsidP="006F0F71">
            <w:pPr>
              <w:pStyle w:val="ListParagraph"/>
              <w:numPr>
                <w:ilvl w:val="0"/>
                <w:numId w:val="8"/>
              </w:numPr>
              <w:ind w:left="526"/>
              <w:rPr>
                <w:sz w:val="16"/>
                <w:szCs w:val="20"/>
              </w:rPr>
            </w:pPr>
            <w:r w:rsidRPr="00FA02A6">
              <w:rPr>
                <w:sz w:val="16"/>
                <w:szCs w:val="20"/>
              </w:rPr>
              <w:t>Introduction of a sustainable project of Forest Schools, which is to be delivered over a period of time.</w:t>
            </w:r>
            <w:r w:rsidR="002217C3">
              <w:rPr>
                <w:sz w:val="16"/>
                <w:szCs w:val="20"/>
              </w:rPr>
              <w:t xml:space="preserve"> Resourcing this this project appropriately will ensure that pupils have quality experiences and </w:t>
            </w:r>
            <w:proofErr w:type="gramStart"/>
            <w:r w:rsidR="002217C3">
              <w:rPr>
                <w:sz w:val="16"/>
                <w:szCs w:val="20"/>
              </w:rPr>
              <w:t>staff provide</w:t>
            </w:r>
            <w:proofErr w:type="gramEnd"/>
            <w:r w:rsidR="002217C3">
              <w:rPr>
                <w:sz w:val="16"/>
                <w:szCs w:val="20"/>
              </w:rPr>
              <w:t xml:space="preserve"> quality teaching</w:t>
            </w:r>
            <w:bookmarkStart w:id="0" w:name="_GoBack"/>
            <w:bookmarkEnd w:id="0"/>
            <w:r w:rsidR="002217C3">
              <w:rPr>
                <w:sz w:val="16"/>
                <w:szCs w:val="20"/>
              </w:rPr>
              <w:t xml:space="preserve">. </w:t>
            </w:r>
          </w:p>
          <w:p w:rsidR="006F0F71" w:rsidRPr="00FA02A6" w:rsidRDefault="006F0F71" w:rsidP="006F0F71">
            <w:pPr>
              <w:pStyle w:val="ListParagraph"/>
              <w:numPr>
                <w:ilvl w:val="0"/>
                <w:numId w:val="8"/>
              </w:numPr>
              <w:ind w:left="526"/>
              <w:rPr>
                <w:sz w:val="16"/>
                <w:szCs w:val="20"/>
              </w:rPr>
            </w:pPr>
            <w:r w:rsidRPr="00FA02A6">
              <w:rPr>
                <w:sz w:val="16"/>
                <w:szCs w:val="20"/>
              </w:rPr>
              <w:t xml:space="preserve">Training of 2 members of staff </w:t>
            </w:r>
            <w:proofErr w:type="gramStart"/>
            <w:r w:rsidRPr="00FA02A6">
              <w:rPr>
                <w:sz w:val="16"/>
                <w:szCs w:val="20"/>
              </w:rPr>
              <w:t>-  Futsal</w:t>
            </w:r>
            <w:proofErr w:type="gramEnd"/>
            <w:r w:rsidRPr="00FA02A6">
              <w:rPr>
                <w:sz w:val="16"/>
                <w:szCs w:val="20"/>
              </w:rPr>
              <w:t xml:space="preserve"> training and then introduce it to school. </w:t>
            </w:r>
          </w:p>
          <w:p w:rsidR="006F0F71" w:rsidRPr="00FA02A6" w:rsidRDefault="006F0F71" w:rsidP="006F0F71">
            <w:pPr>
              <w:pStyle w:val="ListParagraph"/>
              <w:numPr>
                <w:ilvl w:val="0"/>
                <w:numId w:val="8"/>
              </w:numPr>
              <w:ind w:left="526"/>
              <w:rPr>
                <w:sz w:val="16"/>
                <w:szCs w:val="20"/>
              </w:rPr>
            </w:pPr>
            <w:r w:rsidRPr="00FA02A6">
              <w:rPr>
                <w:sz w:val="16"/>
                <w:szCs w:val="20"/>
              </w:rPr>
              <w:t xml:space="preserve">Placing a focus </w:t>
            </w:r>
            <w:r w:rsidR="00FA02A6" w:rsidRPr="00FA02A6">
              <w:rPr>
                <w:sz w:val="16"/>
                <w:szCs w:val="20"/>
              </w:rPr>
              <w:t>on increasing</w:t>
            </w:r>
            <w:r w:rsidRPr="00FA02A6">
              <w:rPr>
                <w:sz w:val="16"/>
                <w:szCs w:val="20"/>
              </w:rPr>
              <w:t xml:space="preserve"> the physical activity at playtimes especially with KS2 children.</w:t>
            </w:r>
          </w:p>
          <w:p w:rsidR="006F0F71" w:rsidRPr="003D53E5" w:rsidRDefault="006F0F71" w:rsidP="003D53E5">
            <w:pPr>
              <w:pStyle w:val="ListParagraph"/>
              <w:numPr>
                <w:ilvl w:val="0"/>
                <w:numId w:val="8"/>
              </w:numPr>
              <w:ind w:left="526"/>
              <w:rPr>
                <w:sz w:val="16"/>
                <w:szCs w:val="20"/>
              </w:rPr>
            </w:pPr>
            <w:r w:rsidRPr="00FA02A6">
              <w:rPr>
                <w:sz w:val="16"/>
                <w:szCs w:val="20"/>
              </w:rPr>
              <w:t>Introduce a time period of using tyres, crates and planks on the KS2 yard (by yr3) to increase physical activity.</w:t>
            </w:r>
          </w:p>
          <w:p w:rsidR="006F0F71" w:rsidRPr="00FA02A6" w:rsidRDefault="006F0F71" w:rsidP="006F0F71">
            <w:pPr>
              <w:pStyle w:val="ListParagraph"/>
              <w:numPr>
                <w:ilvl w:val="0"/>
                <w:numId w:val="8"/>
              </w:numPr>
              <w:ind w:left="526"/>
              <w:rPr>
                <w:sz w:val="16"/>
                <w:szCs w:val="20"/>
              </w:rPr>
            </w:pPr>
            <w:r w:rsidRPr="00FA02A6">
              <w:rPr>
                <w:sz w:val="16"/>
                <w:szCs w:val="20"/>
              </w:rPr>
              <w:t xml:space="preserve">Walking the Derwent walk / Riverwalk and different environments – e.g. National Trust </w:t>
            </w:r>
            <w:proofErr w:type="gramStart"/>
            <w:r w:rsidRPr="00FA02A6">
              <w:rPr>
                <w:sz w:val="16"/>
                <w:szCs w:val="20"/>
              </w:rPr>
              <w:t>Walks .</w:t>
            </w:r>
            <w:proofErr w:type="gramEnd"/>
            <w:r w:rsidRPr="00FA02A6">
              <w:rPr>
                <w:sz w:val="16"/>
                <w:szCs w:val="20"/>
              </w:rPr>
              <w:t xml:space="preserve"> </w:t>
            </w:r>
          </w:p>
        </w:tc>
        <w:tc>
          <w:tcPr>
            <w:tcW w:w="973" w:type="pct"/>
          </w:tcPr>
          <w:p w:rsidR="00FA02A6" w:rsidRDefault="006F0F71" w:rsidP="00FA02A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20"/>
              </w:rPr>
            </w:pPr>
            <w:r w:rsidRPr="00FA02A6">
              <w:rPr>
                <w:sz w:val="16"/>
                <w:szCs w:val="20"/>
              </w:rPr>
              <w:t>Forest School Resources</w:t>
            </w:r>
          </w:p>
          <w:p w:rsidR="000B1912" w:rsidRPr="00FA02A6" w:rsidRDefault="000B1912" w:rsidP="000B1912">
            <w:pPr>
              <w:pStyle w:val="ListParagraph"/>
              <w:rPr>
                <w:sz w:val="16"/>
                <w:szCs w:val="20"/>
              </w:rPr>
            </w:pPr>
          </w:p>
          <w:p w:rsidR="00FA02A6" w:rsidRPr="00FA02A6" w:rsidRDefault="003D53E5" w:rsidP="00FA02A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</w:t>
            </w:r>
            <w:r w:rsidR="00FA02A6">
              <w:rPr>
                <w:sz w:val="16"/>
                <w:szCs w:val="20"/>
              </w:rPr>
              <w:t>ati</w:t>
            </w:r>
            <w:r>
              <w:rPr>
                <w:sz w:val="16"/>
                <w:szCs w:val="20"/>
              </w:rPr>
              <w:t>onal Trust Membership</w:t>
            </w:r>
          </w:p>
        </w:tc>
        <w:tc>
          <w:tcPr>
            <w:tcW w:w="404" w:type="pct"/>
          </w:tcPr>
          <w:p w:rsidR="00F92336" w:rsidRDefault="003D53E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Forest School resources =£3000</w:t>
            </w:r>
          </w:p>
          <w:p w:rsidR="003D53E5" w:rsidRDefault="003D53E5">
            <w:pPr>
              <w:rPr>
                <w:sz w:val="16"/>
                <w:szCs w:val="20"/>
              </w:rPr>
            </w:pPr>
          </w:p>
          <w:p w:rsidR="003D53E5" w:rsidRDefault="003D53E5" w:rsidP="003D53E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National Trust Membership </w:t>
            </w:r>
          </w:p>
          <w:p w:rsidR="003D53E5" w:rsidRPr="00FA02A6" w:rsidRDefault="003D53E5" w:rsidP="003D53E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=£100</w:t>
            </w:r>
          </w:p>
        </w:tc>
        <w:tc>
          <w:tcPr>
            <w:tcW w:w="680" w:type="pct"/>
          </w:tcPr>
          <w:p w:rsidR="00F92336" w:rsidRPr="00FA02A6" w:rsidRDefault="00F92336">
            <w:pPr>
              <w:rPr>
                <w:sz w:val="16"/>
                <w:szCs w:val="20"/>
              </w:rPr>
            </w:pPr>
          </w:p>
        </w:tc>
        <w:tc>
          <w:tcPr>
            <w:tcW w:w="685" w:type="pct"/>
          </w:tcPr>
          <w:p w:rsidR="00F92336" w:rsidRDefault="003D53E5" w:rsidP="00510FE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Forest School activities will become part of our planned curriculum therefore providing </w:t>
            </w:r>
            <w:r w:rsidR="00510FE9">
              <w:rPr>
                <w:sz w:val="16"/>
                <w:szCs w:val="20"/>
              </w:rPr>
              <w:t>all school pupils</w:t>
            </w:r>
            <w:r>
              <w:rPr>
                <w:sz w:val="16"/>
                <w:szCs w:val="20"/>
              </w:rPr>
              <w:t xml:space="preserve"> with </w:t>
            </w:r>
            <w:r w:rsidR="00510FE9">
              <w:rPr>
                <w:sz w:val="16"/>
                <w:szCs w:val="20"/>
              </w:rPr>
              <w:t xml:space="preserve">broader experiences of </w:t>
            </w:r>
            <w:r>
              <w:rPr>
                <w:sz w:val="16"/>
                <w:szCs w:val="20"/>
              </w:rPr>
              <w:t>outdoor physical activi</w:t>
            </w:r>
            <w:r w:rsidR="00510FE9">
              <w:rPr>
                <w:sz w:val="16"/>
                <w:szCs w:val="20"/>
              </w:rPr>
              <w:t>ti</w:t>
            </w:r>
            <w:r>
              <w:rPr>
                <w:sz w:val="16"/>
                <w:szCs w:val="20"/>
              </w:rPr>
              <w:t xml:space="preserve">es. </w:t>
            </w:r>
            <w:r w:rsidR="00510FE9">
              <w:rPr>
                <w:sz w:val="16"/>
                <w:szCs w:val="20"/>
              </w:rPr>
              <w:t xml:space="preserve">This will be sustainable as it will become embedded in our cross curricular approach to teaching. </w:t>
            </w:r>
          </w:p>
          <w:p w:rsidR="00510FE9" w:rsidRDefault="00510FE9" w:rsidP="00510FE9">
            <w:pPr>
              <w:rPr>
                <w:sz w:val="16"/>
                <w:szCs w:val="20"/>
              </w:rPr>
            </w:pPr>
          </w:p>
          <w:p w:rsidR="00510FE9" w:rsidRDefault="00510FE9" w:rsidP="00510FE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Walking activities are planned to take place within National Trust grounds </w:t>
            </w:r>
            <w:r w:rsidR="000B1912">
              <w:rPr>
                <w:sz w:val="16"/>
                <w:szCs w:val="20"/>
              </w:rPr>
              <w:t xml:space="preserve">which </w:t>
            </w:r>
            <w:r>
              <w:rPr>
                <w:sz w:val="16"/>
                <w:szCs w:val="20"/>
              </w:rPr>
              <w:t xml:space="preserve">will give our pupils experiences </w:t>
            </w:r>
            <w:r w:rsidR="000B1912">
              <w:rPr>
                <w:sz w:val="16"/>
                <w:szCs w:val="20"/>
              </w:rPr>
              <w:t xml:space="preserve">of </w:t>
            </w:r>
            <w:r>
              <w:rPr>
                <w:sz w:val="16"/>
                <w:szCs w:val="20"/>
              </w:rPr>
              <w:t xml:space="preserve">different environments (also linking with mental health and wellbeing).  This is sustainable as we have local National Trust sites which are easily accessed from school. </w:t>
            </w:r>
          </w:p>
          <w:p w:rsidR="00510FE9" w:rsidRPr="00FA02A6" w:rsidRDefault="00510FE9" w:rsidP="00510FE9">
            <w:pPr>
              <w:rPr>
                <w:sz w:val="16"/>
                <w:szCs w:val="20"/>
              </w:rPr>
            </w:pPr>
          </w:p>
        </w:tc>
      </w:tr>
      <w:tr w:rsidR="00BF3A6A" w:rsidRPr="00FA02A6" w:rsidTr="0062594A">
        <w:tc>
          <w:tcPr>
            <w:tcW w:w="612" w:type="pct"/>
          </w:tcPr>
          <w:p w:rsidR="00F92336" w:rsidRPr="00FA02A6" w:rsidRDefault="00F92336">
            <w:pPr>
              <w:rPr>
                <w:sz w:val="16"/>
                <w:szCs w:val="20"/>
              </w:rPr>
            </w:pPr>
          </w:p>
        </w:tc>
        <w:tc>
          <w:tcPr>
            <w:tcW w:w="573" w:type="pct"/>
          </w:tcPr>
          <w:p w:rsidR="00F92336" w:rsidRPr="00FA02A6" w:rsidRDefault="00F92336">
            <w:pPr>
              <w:rPr>
                <w:sz w:val="16"/>
                <w:szCs w:val="20"/>
              </w:rPr>
            </w:pPr>
          </w:p>
        </w:tc>
        <w:tc>
          <w:tcPr>
            <w:tcW w:w="1073" w:type="pct"/>
          </w:tcPr>
          <w:p w:rsidR="00F92336" w:rsidRPr="00FA02A6" w:rsidRDefault="00F92336">
            <w:pPr>
              <w:rPr>
                <w:sz w:val="16"/>
                <w:szCs w:val="20"/>
              </w:rPr>
            </w:pPr>
          </w:p>
        </w:tc>
        <w:tc>
          <w:tcPr>
            <w:tcW w:w="973" w:type="pct"/>
          </w:tcPr>
          <w:p w:rsidR="00F92336" w:rsidRPr="00FA02A6" w:rsidRDefault="00F92336">
            <w:pPr>
              <w:rPr>
                <w:sz w:val="16"/>
                <w:szCs w:val="20"/>
              </w:rPr>
            </w:pPr>
          </w:p>
        </w:tc>
        <w:tc>
          <w:tcPr>
            <w:tcW w:w="404" w:type="pct"/>
          </w:tcPr>
          <w:p w:rsidR="00F92336" w:rsidRPr="00FA02A6" w:rsidRDefault="00FA02A6">
            <w:pPr>
              <w:rPr>
                <w:sz w:val="16"/>
                <w:szCs w:val="20"/>
              </w:rPr>
            </w:pPr>
            <w:r w:rsidRPr="00FA02A6">
              <w:rPr>
                <w:sz w:val="16"/>
                <w:szCs w:val="20"/>
              </w:rPr>
              <w:t>Total:</w:t>
            </w:r>
            <w:r w:rsidR="003D53E5">
              <w:rPr>
                <w:sz w:val="16"/>
                <w:szCs w:val="20"/>
              </w:rPr>
              <w:t xml:space="preserve"> £3100</w:t>
            </w:r>
          </w:p>
        </w:tc>
        <w:tc>
          <w:tcPr>
            <w:tcW w:w="680" w:type="pct"/>
          </w:tcPr>
          <w:p w:rsidR="00F92336" w:rsidRPr="00FA02A6" w:rsidRDefault="00F92336">
            <w:pPr>
              <w:rPr>
                <w:sz w:val="16"/>
                <w:szCs w:val="20"/>
              </w:rPr>
            </w:pPr>
          </w:p>
        </w:tc>
        <w:tc>
          <w:tcPr>
            <w:tcW w:w="685" w:type="pct"/>
          </w:tcPr>
          <w:p w:rsidR="00F92336" w:rsidRPr="00FA02A6" w:rsidRDefault="00F92336">
            <w:pPr>
              <w:rPr>
                <w:sz w:val="16"/>
                <w:szCs w:val="20"/>
              </w:rPr>
            </w:pPr>
          </w:p>
        </w:tc>
      </w:tr>
    </w:tbl>
    <w:p w:rsidR="00822D78" w:rsidRDefault="00822D78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1"/>
        <w:gridCol w:w="1883"/>
        <w:gridCol w:w="3257"/>
        <w:gridCol w:w="2967"/>
        <w:gridCol w:w="1262"/>
        <w:gridCol w:w="2167"/>
        <w:gridCol w:w="2167"/>
      </w:tblGrid>
      <w:tr w:rsidR="00822D78" w:rsidRPr="00F92336" w:rsidTr="00822D78">
        <w:tc>
          <w:tcPr>
            <w:tcW w:w="612" w:type="pct"/>
            <w:shd w:val="clear" w:color="auto" w:fill="C2D69B" w:themeFill="accent3" w:themeFillTint="99"/>
          </w:tcPr>
          <w:p w:rsidR="00822D78" w:rsidRPr="00F92336" w:rsidRDefault="00822D78" w:rsidP="00510FE9">
            <w:pPr>
              <w:rPr>
                <w:b/>
              </w:rPr>
            </w:pPr>
            <w:r w:rsidRPr="00F92336">
              <w:rPr>
                <w:b/>
              </w:rPr>
              <w:lastRenderedPageBreak/>
              <w:t>Area of focus</w:t>
            </w:r>
          </w:p>
          <w:p w:rsidR="00822D78" w:rsidRPr="00F92336" w:rsidRDefault="00822D78" w:rsidP="00510FE9">
            <w:r w:rsidRPr="00F92336">
              <w:rPr>
                <w:sz w:val="20"/>
              </w:rPr>
              <w:t>Key I</w:t>
            </w:r>
            <w:r>
              <w:rPr>
                <w:sz w:val="20"/>
              </w:rPr>
              <w:t>ndicator 5</w:t>
            </w:r>
          </w:p>
        </w:tc>
        <w:tc>
          <w:tcPr>
            <w:tcW w:w="603" w:type="pct"/>
            <w:shd w:val="clear" w:color="auto" w:fill="C2D69B" w:themeFill="accent3" w:themeFillTint="99"/>
          </w:tcPr>
          <w:p w:rsidR="00822D78" w:rsidRPr="00F92336" w:rsidRDefault="00822D78" w:rsidP="00510FE9">
            <w:pPr>
              <w:rPr>
                <w:b/>
              </w:rPr>
            </w:pPr>
            <w:r>
              <w:rPr>
                <w:b/>
              </w:rPr>
              <w:t>E</w:t>
            </w:r>
            <w:r w:rsidRPr="00F92336">
              <w:rPr>
                <w:b/>
              </w:rPr>
              <w:t>vidence</w:t>
            </w:r>
          </w:p>
        </w:tc>
        <w:tc>
          <w:tcPr>
            <w:tcW w:w="1043" w:type="pct"/>
            <w:shd w:val="clear" w:color="auto" w:fill="C2D69B" w:themeFill="accent3" w:themeFillTint="99"/>
          </w:tcPr>
          <w:p w:rsidR="00822D78" w:rsidRPr="00F92336" w:rsidRDefault="00822D78" w:rsidP="00510FE9">
            <w:pPr>
              <w:rPr>
                <w:b/>
              </w:rPr>
            </w:pPr>
            <w:r w:rsidRPr="00F92336">
              <w:rPr>
                <w:b/>
              </w:rPr>
              <w:t>Action Pla</w:t>
            </w:r>
            <w:r>
              <w:rPr>
                <w:b/>
              </w:rPr>
              <w:t>n</w:t>
            </w:r>
          </w:p>
        </w:tc>
        <w:tc>
          <w:tcPr>
            <w:tcW w:w="950" w:type="pct"/>
            <w:shd w:val="clear" w:color="auto" w:fill="C2D69B" w:themeFill="accent3" w:themeFillTint="99"/>
          </w:tcPr>
          <w:p w:rsidR="00822D78" w:rsidRDefault="00822D78" w:rsidP="00510FE9">
            <w:pPr>
              <w:rPr>
                <w:b/>
              </w:rPr>
            </w:pPr>
            <w:r>
              <w:rPr>
                <w:b/>
              </w:rPr>
              <w:t>Effective use of F</w:t>
            </w:r>
            <w:r w:rsidRPr="00F92336">
              <w:rPr>
                <w:b/>
              </w:rPr>
              <w:t>unding</w:t>
            </w:r>
          </w:p>
          <w:p w:rsidR="00822D78" w:rsidRPr="00F92336" w:rsidRDefault="00822D78" w:rsidP="00510FE9">
            <w:pPr>
              <w:rPr>
                <w:b/>
              </w:rPr>
            </w:pPr>
            <w:r w:rsidRPr="005F07F0">
              <w:rPr>
                <w:i/>
                <w:sz w:val="20"/>
              </w:rPr>
              <w:t>(or intended</w:t>
            </w:r>
            <w:r>
              <w:rPr>
                <w:i/>
                <w:sz w:val="20"/>
              </w:rPr>
              <w:t xml:space="preserve"> use of funding</w:t>
            </w:r>
            <w:r w:rsidRPr="005F07F0">
              <w:rPr>
                <w:i/>
                <w:sz w:val="20"/>
              </w:rPr>
              <w:t>)</w:t>
            </w:r>
          </w:p>
        </w:tc>
        <w:tc>
          <w:tcPr>
            <w:tcW w:w="404" w:type="pct"/>
            <w:shd w:val="clear" w:color="auto" w:fill="C2D69B" w:themeFill="accent3" w:themeFillTint="99"/>
          </w:tcPr>
          <w:p w:rsidR="00822D78" w:rsidRPr="00F92336" w:rsidRDefault="00822D78" w:rsidP="00510FE9">
            <w:pPr>
              <w:rPr>
                <w:b/>
              </w:rPr>
            </w:pPr>
            <w:r w:rsidRPr="00F92336">
              <w:rPr>
                <w:b/>
              </w:rPr>
              <w:t>Funding Breakdown</w:t>
            </w:r>
          </w:p>
        </w:tc>
        <w:tc>
          <w:tcPr>
            <w:tcW w:w="694" w:type="pct"/>
            <w:shd w:val="clear" w:color="auto" w:fill="C2D69B" w:themeFill="accent3" w:themeFillTint="99"/>
          </w:tcPr>
          <w:p w:rsidR="00822D78" w:rsidRDefault="00822D78" w:rsidP="00510FE9">
            <w:pPr>
              <w:rPr>
                <w:b/>
              </w:rPr>
            </w:pPr>
            <w:r w:rsidRPr="00F92336">
              <w:rPr>
                <w:b/>
              </w:rPr>
              <w:t xml:space="preserve">Impact </w:t>
            </w:r>
            <w:r>
              <w:rPr>
                <w:b/>
              </w:rPr>
              <w:t>and Evaluation</w:t>
            </w:r>
          </w:p>
          <w:p w:rsidR="00822D78" w:rsidRPr="005F07F0" w:rsidRDefault="00822D78" w:rsidP="00510FE9">
            <w:pPr>
              <w:rPr>
                <w:i/>
              </w:rPr>
            </w:pPr>
            <w:r w:rsidRPr="005F07F0">
              <w:rPr>
                <w:i/>
                <w:sz w:val="20"/>
              </w:rPr>
              <w:t>(or intended impact)</w:t>
            </w:r>
          </w:p>
        </w:tc>
        <w:tc>
          <w:tcPr>
            <w:tcW w:w="694" w:type="pct"/>
            <w:shd w:val="clear" w:color="auto" w:fill="C2D69B" w:themeFill="accent3" w:themeFillTint="99"/>
          </w:tcPr>
          <w:p w:rsidR="00822D78" w:rsidRPr="00F92336" w:rsidRDefault="00822D78" w:rsidP="00510FE9">
            <w:pPr>
              <w:rPr>
                <w:b/>
              </w:rPr>
            </w:pPr>
            <w:r w:rsidRPr="00F92336">
              <w:rPr>
                <w:b/>
              </w:rPr>
              <w:t xml:space="preserve">Sustainability </w:t>
            </w:r>
          </w:p>
        </w:tc>
      </w:tr>
      <w:tr w:rsidR="00822D78" w:rsidRPr="00510FE9" w:rsidTr="00822D78">
        <w:tc>
          <w:tcPr>
            <w:tcW w:w="612" w:type="pct"/>
          </w:tcPr>
          <w:p w:rsidR="002E1617" w:rsidRPr="00510FE9" w:rsidRDefault="006F0F71" w:rsidP="00510FE9">
            <w:pPr>
              <w:rPr>
                <w:sz w:val="16"/>
                <w:szCs w:val="16"/>
              </w:rPr>
            </w:pPr>
            <w:r w:rsidRPr="00510FE9">
              <w:rPr>
                <w:sz w:val="16"/>
                <w:szCs w:val="16"/>
              </w:rPr>
              <w:t>Increased participation in competitive sports</w:t>
            </w:r>
          </w:p>
        </w:tc>
        <w:tc>
          <w:tcPr>
            <w:tcW w:w="603" w:type="pct"/>
          </w:tcPr>
          <w:p w:rsidR="002E1617" w:rsidRDefault="00CF559F" w:rsidP="00CF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Collate p</w:t>
            </w:r>
            <w:r w:rsidR="00510FE9">
              <w:rPr>
                <w:sz w:val="16"/>
                <w:szCs w:val="16"/>
              </w:rPr>
              <w:t>articipation numbers for club events and competition events.</w:t>
            </w:r>
          </w:p>
          <w:p w:rsidR="00CF559F" w:rsidRDefault="00CF559F" w:rsidP="00CF559F">
            <w:pPr>
              <w:rPr>
                <w:sz w:val="16"/>
                <w:szCs w:val="16"/>
              </w:rPr>
            </w:pPr>
          </w:p>
          <w:p w:rsidR="00CF559F" w:rsidRPr="00510FE9" w:rsidRDefault="00CF559F" w:rsidP="00CF5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Collect pupil opinions about participation in competitive sports events. </w:t>
            </w:r>
          </w:p>
        </w:tc>
        <w:tc>
          <w:tcPr>
            <w:tcW w:w="1043" w:type="pct"/>
          </w:tcPr>
          <w:p w:rsidR="002E1617" w:rsidRPr="00510FE9" w:rsidRDefault="006F0F71" w:rsidP="006F0F71">
            <w:pPr>
              <w:pStyle w:val="ListParagraph"/>
              <w:numPr>
                <w:ilvl w:val="0"/>
                <w:numId w:val="10"/>
              </w:numPr>
              <w:ind w:left="526"/>
              <w:rPr>
                <w:sz w:val="16"/>
                <w:szCs w:val="16"/>
              </w:rPr>
            </w:pPr>
            <w:r w:rsidRPr="00510FE9">
              <w:rPr>
                <w:sz w:val="16"/>
                <w:szCs w:val="16"/>
              </w:rPr>
              <w:t>SSP cluster competitions e.g. football, hockey, multi-skills, gymnastics</w:t>
            </w:r>
            <w:r w:rsidR="00CF559F">
              <w:rPr>
                <w:sz w:val="16"/>
                <w:szCs w:val="16"/>
              </w:rPr>
              <w:t xml:space="preserve"> etc</w:t>
            </w:r>
            <w:r w:rsidRPr="00510FE9">
              <w:rPr>
                <w:sz w:val="16"/>
                <w:szCs w:val="16"/>
              </w:rPr>
              <w:t>.</w:t>
            </w:r>
            <w:r w:rsidR="00CF559F">
              <w:rPr>
                <w:sz w:val="16"/>
                <w:szCs w:val="16"/>
              </w:rPr>
              <w:t xml:space="preserve">  All Phases of the school to be involve in some element of competition.</w:t>
            </w:r>
          </w:p>
          <w:p w:rsidR="006F0F71" w:rsidRPr="00510FE9" w:rsidRDefault="00CF559F" w:rsidP="006F0F71">
            <w:pPr>
              <w:pStyle w:val="ListParagraph"/>
              <w:numPr>
                <w:ilvl w:val="0"/>
                <w:numId w:val="10"/>
              </w:numPr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Newcastle Eagles - Hoops 4 H</w:t>
            </w:r>
            <w:r w:rsidR="006F0F71" w:rsidRPr="00510FE9">
              <w:rPr>
                <w:sz w:val="16"/>
                <w:szCs w:val="16"/>
              </w:rPr>
              <w:t>ealth Year 5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competition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</w:p>
          <w:p w:rsidR="006F0F71" w:rsidRPr="00510FE9" w:rsidRDefault="00CF559F" w:rsidP="006F0F71">
            <w:pPr>
              <w:pStyle w:val="ListParagraph"/>
              <w:numPr>
                <w:ilvl w:val="0"/>
                <w:numId w:val="10"/>
              </w:numPr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Compete in local </w:t>
            </w:r>
            <w:r w:rsidR="006F0F71" w:rsidRPr="00510FE9">
              <w:rPr>
                <w:sz w:val="16"/>
                <w:szCs w:val="16"/>
              </w:rPr>
              <w:t>Swimming Gala</w:t>
            </w:r>
            <w:r>
              <w:rPr>
                <w:sz w:val="16"/>
                <w:szCs w:val="16"/>
              </w:rPr>
              <w:t xml:space="preserve"> with our cluster schools. </w:t>
            </w:r>
          </w:p>
          <w:p w:rsidR="006F0F71" w:rsidRPr="00510FE9" w:rsidRDefault="006F0F71" w:rsidP="006F0F71">
            <w:pPr>
              <w:pStyle w:val="ListParagraph"/>
              <w:numPr>
                <w:ilvl w:val="0"/>
                <w:numId w:val="10"/>
              </w:numPr>
              <w:ind w:left="526"/>
              <w:rPr>
                <w:sz w:val="16"/>
                <w:szCs w:val="16"/>
              </w:rPr>
            </w:pPr>
            <w:r w:rsidRPr="00510FE9">
              <w:rPr>
                <w:sz w:val="16"/>
                <w:szCs w:val="16"/>
              </w:rPr>
              <w:t>Compete in League football Under 11’s</w:t>
            </w:r>
          </w:p>
        </w:tc>
        <w:tc>
          <w:tcPr>
            <w:tcW w:w="950" w:type="pct"/>
          </w:tcPr>
          <w:p w:rsidR="002E1617" w:rsidRPr="00CF559F" w:rsidRDefault="00CF559F" w:rsidP="00CF559F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CF559F">
              <w:rPr>
                <w:sz w:val="16"/>
                <w:szCs w:val="16"/>
              </w:rPr>
              <w:t xml:space="preserve">SSP </w:t>
            </w:r>
          </w:p>
          <w:p w:rsidR="00CF559F" w:rsidRDefault="00CF559F" w:rsidP="00CF559F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CF559F">
              <w:rPr>
                <w:sz w:val="16"/>
                <w:szCs w:val="16"/>
              </w:rPr>
              <w:t>Hoops 4 Health</w:t>
            </w:r>
          </w:p>
          <w:p w:rsidR="00CF559F" w:rsidRPr="00CF559F" w:rsidRDefault="00CF559F" w:rsidP="00CF559F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11’s League football.</w:t>
            </w:r>
          </w:p>
          <w:p w:rsidR="00CF559F" w:rsidRPr="00510FE9" w:rsidRDefault="00CF559F" w:rsidP="00510FE9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510FE9" w:rsidRDefault="00510FE9" w:rsidP="0051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SSP Cluster competitions – SSP cost see previous pages.</w:t>
            </w:r>
          </w:p>
          <w:p w:rsidR="00510FE9" w:rsidRDefault="00510FE9" w:rsidP="00510FE9">
            <w:pPr>
              <w:rPr>
                <w:sz w:val="16"/>
                <w:szCs w:val="16"/>
              </w:rPr>
            </w:pPr>
          </w:p>
          <w:p w:rsidR="002E1617" w:rsidRDefault="00510FE9" w:rsidP="0051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Newcastle Eagles – Hoops4Health = </w:t>
            </w:r>
          </w:p>
          <w:p w:rsidR="00510FE9" w:rsidRDefault="00510FE9" w:rsidP="0051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£400</w:t>
            </w:r>
          </w:p>
          <w:p w:rsidR="00510FE9" w:rsidRDefault="00510FE9" w:rsidP="00510FE9">
            <w:pPr>
              <w:rPr>
                <w:sz w:val="16"/>
                <w:szCs w:val="16"/>
              </w:rPr>
            </w:pPr>
          </w:p>
          <w:p w:rsidR="00510FE9" w:rsidRPr="00510FE9" w:rsidRDefault="00510FE9" w:rsidP="00510FE9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</w:tcPr>
          <w:p w:rsidR="002E1617" w:rsidRPr="00510FE9" w:rsidRDefault="002E1617" w:rsidP="00510FE9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</w:tcPr>
          <w:p w:rsidR="009D71BF" w:rsidRDefault="00CF559F" w:rsidP="009D7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Engaging pupils in competitive sports </w:t>
            </w:r>
            <w:r w:rsidR="009D71BF">
              <w:rPr>
                <w:sz w:val="16"/>
                <w:szCs w:val="16"/>
              </w:rPr>
              <w:t>can promote</w:t>
            </w:r>
            <w:r w:rsidR="002217C3">
              <w:rPr>
                <w:sz w:val="16"/>
                <w:szCs w:val="16"/>
              </w:rPr>
              <w:t xml:space="preserve"> health and wellbeing as well as</w:t>
            </w:r>
            <w:r w:rsidR="009D71BF">
              <w:rPr>
                <w:sz w:val="16"/>
                <w:szCs w:val="16"/>
              </w:rPr>
              <w:t xml:space="preserve"> a range of life skills: </w:t>
            </w:r>
          </w:p>
          <w:p w:rsidR="009D71BF" w:rsidRDefault="009D71BF" w:rsidP="009D71BF">
            <w:pPr>
              <w:pStyle w:val="ListParagraph"/>
              <w:numPr>
                <w:ilvl w:val="0"/>
                <w:numId w:val="12"/>
              </w:numPr>
              <w:ind w:left="303" w:hanging="283"/>
              <w:rPr>
                <w:sz w:val="16"/>
                <w:szCs w:val="16"/>
              </w:rPr>
            </w:pPr>
            <w:r w:rsidRPr="009D71BF">
              <w:rPr>
                <w:sz w:val="16"/>
                <w:szCs w:val="16"/>
              </w:rPr>
              <w:t>e</w:t>
            </w:r>
            <w:r w:rsidR="00CF559F" w:rsidRPr="009D71BF">
              <w:rPr>
                <w:sz w:val="16"/>
                <w:szCs w:val="16"/>
              </w:rPr>
              <w:t>njoyment</w:t>
            </w:r>
            <w:r w:rsidRPr="009D71BF">
              <w:rPr>
                <w:sz w:val="16"/>
                <w:szCs w:val="16"/>
              </w:rPr>
              <w:t xml:space="preserve"> in sport</w:t>
            </w:r>
          </w:p>
          <w:p w:rsidR="009D71BF" w:rsidRPr="009D71BF" w:rsidRDefault="009D71BF" w:rsidP="009D71BF">
            <w:pPr>
              <w:pStyle w:val="ListParagraph"/>
              <w:numPr>
                <w:ilvl w:val="0"/>
                <w:numId w:val="12"/>
              </w:numPr>
              <w:ind w:left="303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of how to stay fit and healthy</w:t>
            </w:r>
          </w:p>
          <w:p w:rsidR="009D71BF" w:rsidRPr="009D71BF" w:rsidRDefault="009D71BF" w:rsidP="009D71BF">
            <w:pPr>
              <w:pStyle w:val="ListParagraph"/>
              <w:numPr>
                <w:ilvl w:val="0"/>
                <w:numId w:val="12"/>
              </w:numPr>
              <w:ind w:left="303" w:hanging="283"/>
              <w:rPr>
                <w:sz w:val="16"/>
                <w:szCs w:val="16"/>
              </w:rPr>
            </w:pPr>
            <w:r w:rsidRPr="009D71BF">
              <w:rPr>
                <w:sz w:val="16"/>
                <w:szCs w:val="16"/>
              </w:rPr>
              <w:t xml:space="preserve">a </w:t>
            </w:r>
            <w:r w:rsidR="00CF559F" w:rsidRPr="009D71BF">
              <w:rPr>
                <w:sz w:val="16"/>
                <w:szCs w:val="16"/>
              </w:rPr>
              <w:t xml:space="preserve">sense of achievement  </w:t>
            </w:r>
          </w:p>
          <w:p w:rsidR="009D71BF" w:rsidRDefault="009D71BF" w:rsidP="009D71BF">
            <w:pPr>
              <w:pStyle w:val="ListParagraph"/>
              <w:numPr>
                <w:ilvl w:val="0"/>
                <w:numId w:val="12"/>
              </w:numPr>
              <w:ind w:left="303" w:hanging="283"/>
              <w:rPr>
                <w:sz w:val="16"/>
                <w:szCs w:val="16"/>
              </w:rPr>
            </w:pPr>
            <w:r w:rsidRPr="009D71BF">
              <w:rPr>
                <w:sz w:val="16"/>
                <w:szCs w:val="16"/>
              </w:rPr>
              <w:t xml:space="preserve">a sense of </w:t>
            </w:r>
            <w:r w:rsidR="00CF559F" w:rsidRPr="009D71BF">
              <w:rPr>
                <w:sz w:val="16"/>
                <w:szCs w:val="16"/>
              </w:rPr>
              <w:t xml:space="preserve">accomplishment </w:t>
            </w:r>
          </w:p>
          <w:p w:rsidR="002217C3" w:rsidRPr="009D71BF" w:rsidRDefault="002217C3" w:rsidP="009D71BF">
            <w:pPr>
              <w:pStyle w:val="ListParagraph"/>
              <w:numPr>
                <w:ilvl w:val="0"/>
                <w:numId w:val="12"/>
              </w:numPr>
              <w:ind w:left="303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sense of being proud</w:t>
            </w:r>
          </w:p>
          <w:p w:rsidR="009D71BF" w:rsidRPr="009D71BF" w:rsidRDefault="009D71BF" w:rsidP="009D71BF">
            <w:pPr>
              <w:pStyle w:val="ListParagraph"/>
              <w:numPr>
                <w:ilvl w:val="0"/>
                <w:numId w:val="12"/>
              </w:numPr>
              <w:ind w:left="303" w:hanging="283"/>
              <w:rPr>
                <w:sz w:val="16"/>
                <w:szCs w:val="16"/>
              </w:rPr>
            </w:pPr>
            <w:r w:rsidRPr="009D71BF">
              <w:rPr>
                <w:sz w:val="16"/>
                <w:szCs w:val="16"/>
              </w:rPr>
              <w:t xml:space="preserve">ability to work as a </w:t>
            </w:r>
            <w:r w:rsidR="00CF559F" w:rsidRPr="009D71BF">
              <w:rPr>
                <w:sz w:val="16"/>
                <w:szCs w:val="16"/>
              </w:rPr>
              <w:t>team</w:t>
            </w:r>
          </w:p>
          <w:p w:rsidR="009D71BF" w:rsidRPr="009D71BF" w:rsidRDefault="009D71BF" w:rsidP="009D71BF">
            <w:pPr>
              <w:pStyle w:val="ListParagraph"/>
              <w:numPr>
                <w:ilvl w:val="0"/>
                <w:numId w:val="12"/>
              </w:numPr>
              <w:ind w:left="303" w:hanging="283"/>
              <w:rPr>
                <w:sz w:val="16"/>
                <w:szCs w:val="16"/>
              </w:rPr>
            </w:pPr>
            <w:r w:rsidRPr="009D71BF">
              <w:rPr>
                <w:sz w:val="16"/>
                <w:szCs w:val="16"/>
              </w:rPr>
              <w:t xml:space="preserve">develop </w:t>
            </w:r>
            <w:r>
              <w:rPr>
                <w:sz w:val="16"/>
                <w:szCs w:val="16"/>
              </w:rPr>
              <w:t xml:space="preserve">good </w:t>
            </w:r>
            <w:r w:rsidRPr="009D71BF">
              <w:rPr>
                <w:sz w:val="16"/>
                <w:szCs w:val="16"/>
              </w:rPr>
              <w:t>communication skills</w:t>
            </w:r>
          </w:p>
          <w:p w:rsidR="009D71BF" w:rsidRDefault="009D71BF" w:rsidP="009D71BF">
            <w:pPr>
              <w:pStyle w:val="ListParagraph"/>
              <w:numPr>
                <w:ilvl w:val="0"/>
                <w:numId w:val="12"/>
              </w:numPr>
              <w:ind w:left="303" w:hanging="283"/>
              <w:rPr>
                <w:sz w:val="16"/>
                <w:szCs w:val="16"/>
              </w:rPr>
            </w:pPr>
            <w:r w:rsidRPr="009D71BF">
              <w:rPr>
                <w:sz w:val="16"/>
                <w:szCs w:val="16"/>
              </w:rPr>
              <w:t xml:space="preserve">develop </w:t>
            </w:r>
            <w:r>
              <w:rPr>
                <w:sz w:val="16"/>
                <w:szCs w:val="16"/>
              </w:rPr>
              <w:t>self-</w:t>
            </w:r>
            <w:r w:rsidRPr="009D71BF">
              <w:rPr>
                <w:sz w:val="16"/>
                <w:szCs w:val="16"/>
              </w:rPr>
              <w:t>confidence</w:t>
            </w:r>
            <w:r>
              <w:rPr>
                <w:sz w:val="16"/>
                <w:szCs w:val="16"/>
              </w:rPr>
              <w:t xml:space="preserve"> and self-belief</w:t>
            </w:r>
          </w:p>
          <w:p w:rsidR="009D71BF" w:rsidRDefault="009D71BF" w:rsidP="009D71BF">
            <w:pPr>
              <w:pStyle w:val="ListParagraph"/>
              <w:ind w:left="303"/>
              <w:rPr>
                <w:sz w:val="16"/>
                <w:szCs w:val="16"/>
              </w:rPr>
            </w:pPr>
          </w:p>
          <w:p w:rsidR="009D71BF" w:rsidRPr="009D71BF" w:rsidRDefault="009D71BF" w:rsidP="009D7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aim for our pupils to begin developing these skills at a young age and continue to use them throughout their life.  </w:t>
            </w:r>
          </w:p>
          <w:p w:rsidR="009D71BF" w:rsidRDefault="009D71BF" w:rsidP="009D71BF">
            <w:pPr>
              <w:rPr>
                <w:sz w:val="16"/>
                <w:szCs w:val="16"/>
              </w:rPr>
            </w:pPr>
          </w:p>
          <w:p w:rsidR="002E1617" w:rsidRPr="00510FE9" w:rsidRDefault="002E1617" w:rsidP="009D71BF">
            <w:pPr>
              <w:rPr>
                <w:sz w:val="16"/>
                <w:szCs w:val="16"/>
              </w:rPr>
            </w:pPr>
          </w:p>
        </w:tc>
      </w:tr>
      <w:tr w:rsidR="00822D78" w:rsidRPr="00510FE9" w:rsidTr="00822D78">
        <w:tc>
          <w:tcPr>
            <w:tcW w:w="612" w:type="pct"/>
          </w:tcPr>
          <w:p w:rsidR="002E1617" w:rsidRPr="00510FE9" w:rsidRDefault="002E1617" w:rsidP="00510FE9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2E1617" w:rsidRPr="00510FE9" w:rsidRDefault="002E1617" w:rsidP="00510FE9">
            <w:pPr>
              <w:rPr>
                <w:sz w:val="16"/>
                <w:szCs w:val="16"/>
              </w:rPr>
            </w:pPr>
          </w:p>
        </w:tc>
        <w:tc>
          <w:tcPr>
            <w:tcW w:w="1043" w:type="pct"/>
          </w:tcPr>
          <w:p w:rsidR="002E1617" w:rsidRPr="00510FE9" w:rsidRDefault="002E1617" w:rsidP="00510FE9">
            <w:pPr>
              <w:rPr>
                <w:sz w:val="16"/>
                <w:szCs w:val="16"/>
              </w:rPr>
            </w:pPr>
          </w:p>
        </w:tc>
        <w:tc>
          <w:tcPr>
            <w:tcW w:w="950" w:type="pct"/>
          </w:tcPr>
          <w:p w:rsidR="002E1617" w:rsidRPr="00510FE9" w:rsidRDefault="002E1617" w:rsidP="00510FE9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2E1617" w:rsidRPr="00510FE9" w:rsidRDefault="00510FE9" w:rsidP="00510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£400</w:t>
            </w:r>
          </w:p>
        </w:tc>
        <w:tc>
          <w:tcPr>
            <w:tcW w:w="694" w:type="pct"/>
          </w:tcPr>
          <w:p w:rsidR="002E1617" w:rsidRPr="00510FE9" w:rsidRDefault="002E1617" w:rsidP="00510FE9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</w:tcPr>
          <w:p w:rsidR="002E1617" w:rsidRPr="00510FE9" w:rsidRDefault="002E1617" w:rsidP="00510FE9">
            <w:pPr>
              <w:rPr>
                <w:sz w:val="16"/>
                <w:szCs w:val="16"/>
              </w:rPr>
            </w:pPr>
          </w:p>
        </w:tc>
      </w:tr>
    </w:tbl>
    <w:p w:rsidR="00510FE9" w:rsidRDefault="00510FE9"/>
    <w:p w:rsidR="00EB1BC9" w:rsidRDefault="00EB1BC9">
      <w:r>
        <w:br w:type="page"/>
      </w:r>
    </w:p>
    <w:p w:rsidR="008E6828" w:rsidRDefault="008E6828"/>
    <w:p w:rsidR="008E6828" w:rsidRDefault="008E6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6575"/>
      </w:tblGrid>
      <w:tr w:rsidR="008E6828" w:rsidTr="008E6828">
        <w:tc>
          <w:tcPr>
            <w:tcW w:w="15614" w:type="dxa"/>
            <w:gridSpan w:val="2"/>
            <w:shd w:val="clear" w:color="auto" w:fill="C2D69B" w:themeFill="accent3" w:themeFillTint="99"/>
          </w:tcPr>
          <w:p w:rsidR="008E6828" w:rsidRPr="00BF3A6A" w:rsidRDefault="00BF3A6A" w:rsidP="008E6828">
            <w:pPr>
              <w:jc w:val="center"/>
              <w:rPr>
                <w:b/>
                <w:sz w:val="32"/>
              </w:rPr>
            </w:pPr>
            <w:r w:rsidRPr="00BF3A6A">
              <w:rPr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398FFF5" wp14:editId="5FA025AE">
                  <wp:simplePos x="0" y="0"/>
                  <wp:positionH relativeFrom="column">
                    <wp:posOffset>-32446</wp:posOffset>
                  </wp:positionH>
                  <wp:positionV relativeFrom="paragraph">
                    <wp:posOffset>49284</wp:posOffset>
                  </wp:positionV>
                  <wp:extent cx="542918" cy="584036"/>
                  <wp:effectExtent l="19050" t="19050" r="10160" b="26035"/>
                  <wp:wrapNone/>
                  <wp:docPr id="4" name="Picture 4" descr="http://digitalmediaplan.co.uk/riverside/wp-content/uploads/2015/03/riversidelg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gitalmediaplan.co.uk/riverside/wp-content/uploads/2015/03/riversidelg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14" cy="5833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3A6A">
              <w:rPr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7A0C2A2" wp14:editId="7D579418">
                  <wp:simplePos x="0" y="0"/>
                  <wp:positionH relativeFrom="column">
                    <wp:posOffset>9228467</wp:posOffset>
                  </wp:positionH>
                  <wp:positionV relativeFrom="paragraph">
                    <wp:posOffset>48895</wp:posOffset>
                  </wp:positionV>
                  <wp:extent cx="542290" cy="583565"/>
                  <wp:effectExtent l="19050" t="19050" r="10160" b="26035"/>
                  <wp:wrapNone/>
                  <wp:docPr id="3" name="Picture 3" descr="http://digitalmediaplan.co.uk/riverside/wp-content/uploads/2015/03/riversidelg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gitalmediaplan.co.uk/riverside/wp-content/uploads/2015/03/riversidelg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6828" w:rsidRPr="00BF3A6A">
              <w:rPr>
                <w:b/>
                <w:sz w:val="32"/>
              </w:rPr>
              <w:t>Riverside Primary Academy</w:t>
            </w:r>
          </w:p>
          <w:p w:rsidR="008E6828" w:rsidRPr="00BF3A6A" w:rsidRDefault="008E6828" w:rsidP="008E6828">
            <w:pPr>
              <w:jc w:val="center"/>
              <w:rPr>
                <w:b/>
                <w:sz w:val="32"/>
              </w:rPr>
            </w:pPr>
            <w:r w:rsidRPr="00BF3A6A">
              <w:rPr>
                <w:b/>
                <w:sz w:val="32"/>
              </w:rPr>
              <w:t>School Swimming Information</w:t>
            </w:r>
          </w:p>
          <w:p w:rsidR="00BF3A6A" w:rsidRDefault="00BF3A6A" w:rsidP="008E6828">
            <w:pPr>
              <w:jc w:val="center"/>
            </w:pPr>
          </w:p>
        </w:tc>
      </w:tr>
      <w:tr w:rsidR="008E6828" w:rsidTr="008E6828">
        <w:tc>
          <w:tcPr>
            <w:tcW w:w="15614" w:type="dxa"/>
            <w:gridSpan w:val="2"/>
            <w:shd w:val="clear" w:color="auto" w:fill="C2D69B" w:themeFill="accent3" w:themeFillTint="99"/>
          </w:tcPr>
          <w:p w:rsidR="008E6828" w:rsidRDefault="008E6828" w:rsidP="008E6828">
            <w:pPr>
              <w:jc w:val="center"/>
            </w:pPr>
            <w:r>
              <w:t>MEETING THE NATIO</w:t>
            </w:r>
            <w:r w:rsidR="004439AF">
              <w:t>N</w:t>
            </w:r>
            <w:r>
              <w:t>AL CURRICULUM REQUIEMTNS FOR SWIMMING AND WATER SAFETY.</w:t>
            </w:r>
          </w:p>
          <w:p w:rsidR="00822D78" w:rsidRDefault="00822D78" w:rsidP="00822D78">
            <w:pPr>
              <w:jc w:val="center"/>
            </w:pPr>
            <w:r>
              <w:t>Year 6 Academic Year 2017 - 2018</w:t>
            </w:r>
          </w:p>
        </w:tc>
      </w:tr>
      <w:tr w:rsidR="008E6828" w:rsidTr="00510FE9">
        <w:tc>
          <w:tcPr>
            <w:tcW w:w="15614" w:type="dxa"/>
            <w:gridSpan w:val="2"/>
          </w:tcPr>
          <w:p w:rsidR="008E6828" w:rsidRDefault="008E6828"/>
        </w:tc>
      </w:tr>
      <w:tr w:rsidR="008E6828" w:rsidTr="008E6828">
        <w:tc>
          <w:tcPr>
            <w:tcW w:w="9039" w:type="dxa"/>
          </w:tcPr>
          <w:p w:rsidR="008E6828" w:rsidRDefault="008E6828" w:rsidP="008E6828"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EEF2F6"/>
              </w:rPr>
              <w:t>Percentage of our year 6 pupils who can swim competently, confidently and proficiently over a distance of at least 25 metres.</w:t>
            </w:r>
          </w:p>
        </w:tc>
        <w:tc>
          <w:tcPr>
            <w:tcW w:w="6575" w:type="dxa"/>
          </w:tcPr>
          <w:p w:rsidR="008E6828" w:rsidRDefault="00822D78">
            <w:r>
              <w:t>70%</w:t>
            </w:r>
          </w:p>
        </w:tc>
      </w:tr>
      <w:tr w:rsidR="008E6828" w:rsidTr="008E6828">
        <w:tc>
          <w:tcPr>
            <w:tcW w:w="9039" w:type="dxa"/>
          </w:tcPr>
          <w:p w:rsidR="008E6828" w:rsidRDefault="008E6828" w:rsidP="008E6828"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EEF2F6"/>
              </w:rPr>
              <w:t>Percentage of our year 6 pupils who can use a range of strokes effectively.</w:t>
            </w:r>
          </w:p>
        </w:tc>
        <w:tc>
          <w:tcPr>
            <w:tcW w:w="6575" w:type="dxa"/>
          </w:tcPr>
          <w:p w:rsidR="008E6828" w:rsidRDefault="00822D78">
            <w:r>
              <w:t>51%</w:t>
            </w:r>
          </w:p>
        </w:tc>
      </w:tr>
      <w:tr w:rsidR="008E6828" w:rsidTr="008E6828">
        <w:tc>
          <w:tcPr>
            <w:tcW w:w="9039" w:type="dxa"/>
          </w:tcPr>
          <w:p w:rsidR="008E6828" w:rsidRDefault="008E6828" w:rsidP="008E6828"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EEF2F6"/>
              </w:rPr>
              <w:t>Percentage of our year 6 pupils who can perform safe self-rescue in different water-based situations.</w:t>
            </w:r>
          </w:p>
        </w:tc>
        <w:tc>
          <w:tcPr>
            <w:tcW w:w="6575" w:type="dxa"/>
          </w:tcPr>
          <w:p w:rsidR="008E6828" w:rsidRDefault="00F7499E">
            <w:r>
              <w:t>55%</w:t>
            </w:r>
          </w:p>
        </w:tc>
      </w:tr>
      <w:tr w:rsidR="008E6828" w:rsidTr="008E6828">
        <w:tc>
          <w:tcPr>
            <w:tcW w:w="9039" w:type="dxa"/>
          </w:tcPr>
          <w:p w:rsidR="008E6828" w:rsidRDefault="008E6828"/>
        </w:tc>
        <w:tc>
          <w:tcPr>
            <w:tcW w:w="6575" w:type="dxa"/>
          </w:tcPr>
          <w:p w:rsidR="008E6828" w:rsidRDefault="008E6828"/>
        </w:tc>
      </w:tr>
    </w:tbl>
    <w:p w:rsidR="008E6828" w:rsidRDefault="008E6828"/>
    <w:sectPr w:rsidR="008E6828" w:rsidSect="005F07F0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E9" w:rsidRDefault="00510FE9" w:rsidP="00F92336">
      <w:pPr>
        <w:spacing w:after="0" w:line="240" w:lineRule="auto"/>
      </w:pPr>
      <w:r>
        <w:separator/>
      </w:r>
    </w:p>
  </w:endnote>
  <w:endnote w:type="continuationSeparator" w:id="0">
    <w:p w:rsidR="00510FE9" w:rsidRDefault="00510FE9" w:rsidP="00F9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3A" w:rsidRDefault="006A233A">
    <w:pPr>
      <w:pStyle w:val="Foo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2217C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E9" w:rsidRDefault="00510FE9" w:rsidP="00F92336">
      <w:pPr>
        <w:spacing w:after="0" w:line="240" w:lineRule="auto"/>
      </w:pPr>
      <w:r>
        <w:separator/>
      </w:r>
    </w:p>
  </w:footnote>
  <w:footnote w:type="continuationSeparator" w:id="0">
    <w:p w:rsidR="00510FE9" w:rsidRDefault="00510FE9" w:rsidP="00F9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39" w:rsidRPr="00BF3A6A" w:rsidRDefault="00510FE9" w:rsidP="00F92336">
    <w:pPr>
      <w:pStyle w:val="Header"/>
      <w:jc w:val="center"/>
      <w:rPr>
        <w:b/>
        <w:sz w:val="30"/>
      </w:rPr>
    </w:pPr>
    <w:r w:rsidRPr="00BF3A6A">
      <w:rPr>
        <w:b/>
        <w:noProof/>
        <w:sz w:val="30"/>
        <w:lang w:eastAsia="en-GB"/>
      </w:rPr>
      <w:drawing>
        <wp:anchor distT="0" distB="0" distL="114300" distR="114300" simplePos="0" relativeHeight="251658240" behindDoc="0" locked="0" layoutInCell="1" allowOverlap="1" wp14:anchorId="78801924" wp14:editId="65516B71">
          <wp:simplePos x="0" y="0"/>
          <wp:positionH relativeFrom="column">
            <wp:posOffset>-295828</wp:posOffset>
          </wp:positionH>
          <wp:positionV relativeFrom="paragraph">
            <wp:posOffset>-355232</wp:posOffset>
          </wp:positionV>
          <wp:extent cx="899160" cy="967105"/>
          <wp:effectExtent l="0" t="0" r="0" b="4445"/>
          <wp:wrapNone/>
          <wp:docPr id="1" name="Picture 1" descr="http://digitalmediaplan.co.uk/riverside/wp-content/uploads/2015/03/riversidel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igitalmediaplan.co.uk/riverside/wp-content/uploads/2015/03/riversidelgo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A6A">
      <w:rPr>
        <w:b/>
        <w:sz w:val="30"/>
      </w:rPr>
      <w:t>Riverside Primary Academy - Sports Premium</w:t>
    </w:r>
    <w:r w:rsidR="004E7139">
      <w:rPr>
        <w:b/>
        <w:sz w:val="30"/>
      </w:rPr>
      <w:t xml:space="preserve"> -3 Year Plan</w:t>
    </w:r>
  </w:p>
  <w:p w:rsidR="00510FE9" w:rsidRPr="00BF3A6A" w:rsidRDefault="00510FE9" w:rsidP="00F92336">
    <w:pPr>
      <w:pStyle w:val="Header"/>
      <w:jc w:val="center"/>
      <w:rPr>
        <w:b/>
        <w:sz w:val="30"/>
      </w:rPr>
    </w:pPr>
    <w:r w:rsidRPr="00BF3A6A">
      <w:rPr>
        <w:b/>
        <w:sz w:val="30"/>
      </w:rPr>
      <w:t xml:space="preserve">Evidencing Impact and </w:t>
    </w:r>
    <w:r w:rsidR="006A233A" w:rsidRPr="00BF3A6A">
      <w:rPr>
        <w:b/>
        <w:sz w:val="30"/>
      </w:rPr>
      <w:t>Accountab</w:t>
    </w:r>
    <w:r w:rsidR="006A233A">
      <w:rPr>
        <w:b/>
        <w:sz w:val="30"/>
      </w:rPr>
      <w:t>ili</w:t>
    </w:r>
    <w:r w:rsidR="006A233A" w:rsidRPr="00BF3A6A">
      <w:rPr>
        <w:b/>
        <w:sz w:val="30"/>
      </w:rPr>
      <w:t>ty</w:t>
    </w:r>
  </w:p>
  <w:p w:rsidR="00510FE9" w:rsidRDefault="00510FE9">
    <w:pPr>
      <w:pStyle w:val="Header"/>
    </w:pPr>
  </w:p>
  <w:p w:rsidR="00510FE9" w:rsidRDefault="00510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346"/>
    <w:multiLevelType w:val="hybridMultilevel"/>
    <w:tmpl w:val="8DC8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A03A0"/>
    <w:multiLevelType w:val="hybridMultilevel"/>
    <w:tmpl w:val="6A163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7780"/>
    <w:multiLevelType w:val="hybridMultilevel"/>
    <w:tmpl w:val="8E50F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5D25"/>
    <w:multiLevelType w:val="hybridMultilevel"/>
    <w:tmpl w:val="35F09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B1F97"/>
    <w:multiLevelType w:val="hybridMultilevel"/>
    <w:tmpl w:val="5CCE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41514"/>
    <w:multiLevelType w:val="hybridMultilevel"/>
    <w:tmpl w:val="94C4C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609CE"/>
    <w:multiLevelType w:val="hybridMultilevel"/>
    <w:tmpl w:val="ABCE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9190C"/>
    <w:multiLevelType w:val="hybridMultilevel"/>
    <w:tmpl w:val="430A2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015A"/>
    <w:multiLevelType w:val="hybridMultilevel"/>
    <w:tmpl w:val="FACAE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B65AA"/>
    <w:multiLevelType w:val="hybridMultilevel"/>
    <w:tmpl w:val="E738C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44EFD"/>
    <w:multiLevelType w:val="hybridMultilevel"/>
    <w:tmpl w:val="1196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A24B7"/>
    <w:multiLevelType w:val="hybridMultilevel"/>
    <w:tmpl w:val="5D504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36"/>
    <w:rsid w:val="000B1912"/>
    <w:rsid w:val="000B35F4"/>
    <w:rsid w:val="002217C3"/>
    <w:rsid w:val="002E1617"/>
    <w:rsid w:val="003D53E5"/>
    <w:rsid w:val="004439AF"/>
    <w:rsid w:val="004E7139"/>
    <w:rsid w:val="00510FE9"/>
    <w:rsid w:val="00583998"/>
    <w:rsid w:val="005D42BD"/>
    <w:rsid w:val="005F07F0"/>
    <w:rsid w:val="0062594A"/>
    <w:rsid w:val="006328FB"/>
    <w:rsid w:val="006A233A"/>
    <w:rsid w:val="006F0F71"/>
    <w:rsid w:val="00742AA9"/>
    <w:rsid w:val="00746D7B"/>
    <w:rsid w:val="00792636"/>
    <w:rsid w:val="007A62C0"/>
    <w:rsid w:val="00822D78"/>
    <w:rsid w:val="008E6828"/>
    <w:rsid w:val="009D0FDF"/>
    <w:rsid w:val="009D71BF"/>
    <w:rsid w:val="009E438F"/>
    <w:rsid w:val="00A57C33"/>
    <w:rsid w:val="00AC12F8"/>
    <w:rsid w:val="00BF3A6A"/>
    <w:rsid w:val="00C70627"/>
    <w:rsid w:val="00CC63E0"/>
    <w:rsid w:val="00CF559F"/>
    <w:rsid w:val="00E1705D"/>
    <w:rsid w:val="00EB1BC9"/>
    <w:rsid w:val="00F7499E"/>
    <w:rsid w:val="00F92336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36"/>
  </w:style>
  <w:style w:type="paragraph" w:styleId="Footer">
    <w:name w:val="footer"/>
    <w:basedOn w:val="Normal"/>
    <w:link w:val="FooterChar"/>
    <w:uiPriority w:val="99"/>
    <w:unhideWhenUsed/>
    <w:rsid w:val="00F92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36"/>
  </w:style>
  <w:style w:type="paragraph" w:styleId="BalloonText">
    <w:name w:val="Balloon Text"/>
    <w:basedOn w:val="Normal"/>
    <w:link w:val="BalloonTextChar"/>
    <w:uiPriority w:val="99"/>
    <w:semiHidden/>
    <w:unhideWhenUsed/>
    <w:rsid w:val="00F9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36"/>
  </w:style>
  <w:style w:type="paragraph" w:styleId="Footer">
    <w:name w:val="footer"/>
    <w:basedOn w:val="Normal"/>
    <w:link w:val="FooterChar"/>
    <w:uiPriority w:val="99"/>
    <w:unhideWhenUsed/>
    <w:rsid w:val="00F92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36"/>
  </w:style>
  <w:style w:type="paragraph" w:styleId="BalloonText">
    <w:name w:val="Balloon Text"/>
    <w:basedOn w:val="Normal"/>
    <w:link w:val="BalloonTextChar"/>
    <w:uiPriority w:val="99"/>
    <w:semiHidden/>
    <w:unhideWhenUsed/>
    <w:rsid w:val="00F9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43F55C-957E-4DEF-BC5A-7E1D258A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Primary Academy Sports Premium</vt:lpstr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Primary Academy Sports Premium</dc:title>
  <dc:creator>Lieanne Smith</dc:creator>
  <cp:lastModifiedBy>Lieanne Smith</cp:lastModifiedBy>
  <cp:revision>20</cp:revision>
  <dcterms:created xsi:type="dcterms:W3CDTF">2018-03-29T13:13:00Z</dcterms:created>
  <dcterms:modified xsi:type="dcterms:W3CDTF">2018-04-17T15:47:00Z</dcterms:modified>
</cp:coreProperties>
</file>